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DA" w:rsidRPr="00C565DA" w:rsidRDefault="00C565DA" w:rsidP="00C565DA">
      <w:pPr>
        <w:jc w:val="center"/>
        <w:rPr>
          <w:rFonts w:ascii="Century Gothic" w:eastAsia="Times New Roman" w:hAnsi="Century Gothic" w:cs="Times New Roman"/>
          <w:b/>
          <w:bCs/>
          <w:lang w:eastAsia="en-GB"/>
        </w:rPr>
      </w:pPr>
      <w:r w:rsidRPr="00C565DA">
        <w:rPr>
          <w:rFonts w:ascii="Century Gothic" w:eastAsia="Times New Roman" w:hAnsi="Century Gothic" w:cs="Times New Roman"/>
          <w:b/>
          <w:bCs/>
          <w:noProof/>
          <w:lang w:val="en-US"/>
        </w:rPr>
        <w:drawing>
          <wp:inline distT="0" distB="0" distL="0" distR="0">
            <wp:extent cx="2189526" cy="1642145"/>
            <wp:effectExtent l="0" t="0" r="0" b="0"/>
            <wp:docPr id="5"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7" cstate="print"/>
                    <a:stretch>
                      <a:fillRect/>
                    </a:stretch>
                  </pic:blipFill>
                  <pic:spPr>
                    <a:xfrm>
                      <a:off x="0" y="0"/>
                      <a:ext cx="2192069" cy="1644052"/>
                    </a:xfrm>
                    <a:prstGeom prst="rect">
                      <a:avLst/>
                    </a:prstGeom>
                  </pic:spPr>
                </pic:pic>
              </a:graphicData>
            </a:graphic>
          </wp:inline>
        </w:drawing>
      </w:r>
    </w:p>
    <w:p w:rsidR="00941BB7" w:rsidRPr="00C565DA" w:rsidRDefault="00941BB7" w:rsidP="00B960DA">
      <w:pPr>
        <w:jc w:val="center"/>
        <w:rPr>
          <w:rFonts w:ascii="Century Gothic" w:eastAsia="Times New Roman" w:hAnsi="Century Gothic" w:cs="Times New Roman"/>
          <w:b/>
          <w:bCs/>
          <w:lang w:eastAsia="en-GB"/>
        </w:rPr>
      </w:pPr>
      <w:r w:rsidRPr="00C565DA">
        <w:rPr>
          <w:rFonts w:ascii="Century Gothic" w:eastAsia="Times New Roman" w:hAnsi="Century Gothic" w:cs="Times New Roman"/>
          <w:b/>
          <w:bCs/>
          <w:lang w:eastAsia="en-GB"/>
        </w:rPr>
        <w:t>WEDDINGS AND HONEYMOONS</w:t>
      </w:r>
      <w:r w:rsidR="00C565DA" w:rsidRPr="00C565DA">
        <w:rPr>
          <w:rFonts w:ascii="Century Gothic" w:eastAsia="Times New Roman" w:hAnsi="Century Gothic" w:cs="Times New Roman"/>
          <w:b/>
          <w:bCs/>
          <w:lang w:eastAsia="en-GB"/>
        </w:rPr>
        <w:t xml:space="preserve"> IN ANTIGUA AND BARBUDA</w:t>
      </w:r>
    </w:p>
    <w:p w:rsidR="00941BB7" w:rsidRPr="00B960DA" w:rsidRDefault="00941BB7" w:rsidP="00941BB7">
      <w:pPr>
        <w:jc w:val="both"/>
        <w:rPr>
          <w:rFonts w:ascii="Century Gothic" w:hAnsi="Century Gothic" w:cs="Times New Roman"/>
        </w:rPr>
      </w:pPr>
      <w:r w:rsidRPr="00C565DA">
        <w:rPr>
          <w:rFonts w:ascii="Century Gothic" w:eastAsia="Times New Roman" w:hAnsi="Century Gothic" w:cs="Times New Roman"/>
          <w:b/>
          <w:bCs/>
          <w:lang w:eastAsia="en-GB"/>
        </w:rPr>
        <w:br/>
      </w:r>
      <w:r w:rsidRPr="00B960DA">
        <w:rPr>
          <w:rFonts w:ascii="Century Gothic" w:hAnsi="Century Gothic" w:cs="Times New Roman"/>
        </w:rPr>
        <w:t xml:space="preserve">Antigua and Barbuda is a tropical paradise perfectly suited </w:t>
      </w:r>
      <w:r w:rsidR="0087459B">
        <w:rPr>
          <w:rFonts w:ascii="Century Gothic" w:hAnsi="Century Gothic" w:cs="Times New Roman"/>
        </w:rPr>
        <w:t>for</w:t>
      </w:r>
      <w:r w:rsidRPr="00B960DA">
        <w:rPr>
          <w:rFonts w:ascii="Century Gothic" w:hAnsi="Century Gothic" w:cs="Times New Roman"/>
        </w:rPr>
        <w:t xml:space="preserve"> the ultimate romantic </w:t>
      </w:r>
      <w:r w:rsidR="00AA09BE">
        <w:rPr>
          <w:rFonts w:ascii="Century Gothic" w:hAnsi="Century Gothic" w:cs="Times New Roman"/>
        </w:rPr>
        <w:t xml:space="preserve">wedding or </w:t>
      </w:r>
      <w:r w:rsidRPr="00B960DA">
        <w:rPr>
          <w:rFonts w:ascii="Century Gothic" w:hAnsi="Century Gothic" w:cs="Times New Roman"/>
        </w:rPr>
        <w:t xml:space="preserve">honeymoon getaway with a </w:t>
      </w:r>
      <w:r w:rsidR="00AA09BE">
        <w:rPr>
          <w:rFonts w:ascii="Century Gothic" w:hAnsi="Century Gothic" w:cs="Times New Roman"/>
        </w:rPr>
        <w:t>tropical</w:t>
      </w:r>
      <w:r w:rsidRPr="00B960DA">
        <w:rPr>
          <w:rFonts w:ascii="Century Gothic" w:hAnsi="Century Gothic" w:cs="Times New Roman"/>
        </w:rPr>
        <w:t xml:space="preserve"> climate, 365 white sandy beaches to choose from, luxurious hotels and an array of activities to be enjoyed. </w:t>
      </w:r>
    </w:p>
    <w:p w:rsidR="00B960DA" w:rsidRPr="00B960DA" w:rsidRDefault="00B960DA" w:rsidP="00B960DA">
      <w:pPr>
        <w:pStyle w:val="NormalWeb"/>
        <w:shd w:val="clear" w:color="auto" w:fill="FFFFFF"/>
        <w:spacing w:before="0" w:beforeAutospacing="0" w:after="150" w:afterAutospacing="0" w:line="276" w:lineRule="auto"/>
        <w:jc w:val="both"/>
        <w:rPr>
          <w:rFonts w:ascii="Century Gothic" w:hAnsi="Century Gothic"/>
          <w:sz w:val="22"/>
          <w:szCs w:val="22"/>
        </w:rPr>
      </w:pPr>
      <w:r w:rsidRPr="00B960DA">
        <w:rPr>
          <w:rFonts w:ascii="Century Gothic" w:eastAsia="Times New Roman" w:hAnsi="Century Gothic"/>
          <w:bCs/>
          <w:sz w:val="22"/>
          <w:szCs w:val="22"/>
          <w:lang w:eastAsia="en-GB"/>
        </w:rPr>
        <w:t>V</w:t>
      </w:r>
      <w:r w:rsidR="00941BB7" w:rsidRPr="00B960DA">
        <w:rPr>
          <w:rFonts w:ascii="Century Gothic" w:eastAsia="Times New Roman" w:hAnsi="Century Gothic"/>
          <w:bCs/>
          <w:sz w:val="22"/>
          <w:szCs w:val="22"/>
          <w:lang w:eastAsia="en-GB"/>
        </w:rPr>
        <w:t>oted the Caribbean’s Most Romantic Destination by the World Travel Awards in 2015, 2016 and 2017</w:t>
      </w:r>
      <w:r w:rsidRPr="00B960DA">
        <w:rPr>
          <w:rFonts w:ascii="Century Gothic" w:eastAsia="Times New Roman" w:hAnsi="Century Gothic"/>
          <w:bCs/>
          <w:sz w:val="22"/>
          <w:szCs w:val="22"/>
          <w:lang w:eastAsia="en-GB"/>
        </w:rPr>
        <w:t xml:space="preserve">, </w:t>
      </w:r>
      <w:r w:rsidRPr="00B960DA">
        <w:rPr>
          <w:rFonts w:ascii="Century Gothic" w:hAnsi="Century Gothic"/>
          <w:sz w:val="22"/>
          <w:szCs w:val="22"/>
        </w:rPr>
        <w:t xml:space="preserve">Antigua and Barbuda is considered one of the easiest Caribbean islands to get married in.  With no residency requirement, the destination hosts a record number of marriages annually and has gained recognition as a leader in the wedding, honeymoon and romance market. The destination boasts award-winning properties, romance-inducing landscapes, </w:t>
      </w:r>
      <w:proofErr w:type="gramStart"/>
      <w:r w:rsidR="005558EB">
        <w:rPr>
          <w:rFonts w:ascii="Century Gothic" w:hAnsi="Century Gothic"/>
          <w:sz w:val="22"/>
          <w:szCs w:val="22"/>
        </w:rPr>
        <w:t>exciting</w:t>
      </w:r>
      <w:proofErr w:type="gramEnd"/>
      <w:r w:rsidR="005558EB">
        <w:rPr>
          <w:rFonts w:ascii="Century Gothic" w:hAnsi="Century Gothic"/>
          <w:sz w:val="22"/>
          <w:szCs w:val="22"/>
        </w:rPr>
        <w:t xml:space="preserve"> excursions </w:t>
      </w:r>
      <w:r w:rsidRPr="00B960DA">
        <w:rPr>
          <w:rFonts w:ascii="Century Gothic" w:hAnsi="Century Gothic"/>
          <w:sz w:val="22"/>
          <w:szCs w:val="22"/>
        </w:rPr>
        <w:t xml:space="preserve">and has a luxurious beach for every day of the year. </w:t>
      </w:r>
    </w:p>
    <w:p w:rsidR="00941BB7" w:rsidRPr="00B960DA" w:rsidRDefault="00941BB7" w:rsidP="00941BB7">
      <w:pPr>
        <w:jc w:val="both"/>
        <w:rPr>
          <w:rFonts w:ascii="Century Gothic" w:eastAsia="Times New Roman" w:hAnsi="Century Gothic" w:cs="Times New Roman"/>
          <w:bCs/>
          <w:lang w:eastAsia="en-GB"/>
        </w:rPr>
      </w:pPr>
      <w:r w:rsidRPr="00B960DA">
        <w:rPr>
          <w:rFonts w:ascii="Century Gothic" w:eastAsia="Times New Roman" w:hAnsi="Century Gothic" w:cs="Times New Roman"/>
          <w:bCs/>
          <w:lang w:eastAsia="en-GB"/>
        </w:rPr>
        <w:t xml:space="preserve">The destination has numerous hotels which </w:t>
      </w:r>
      <w:r w:rsidR="005558EB">
        <w:rPr>
          <w:rFonts w:ascii="Century Gothic" w:eastAsia="Times New Roman" w:hAnsi="Century Gothic" w:cs="Times New Roman"/>
          <w:bCs/>
          <w:lang w:eastAsia="en-GB"/>
        </w:rPr>
        <w:t>provide the ultimate romantic setting for couples combining their wedding with a honeymoon in paradise. Professional staff and event planners offer</w:t>
      </w:r>
      <w:r w:rsidRPr="00B960DA">
        <w:rPr>
          <w:rFonts w:ascii="Century Gothic" w:eastAsia="Times New Roman" w:hAnsi="Century Gothic" w:cs="Times New Roman"/>
          <w:bCs/>
          <w:lang w:eastAsia="en-GB"/>
        </w:rPr>
        <w:t xml:space="preserve"> every possible service needed to ensure couples can tie the knot and celebrate their </w:t>
      </w:r>
      <w:r w:rsidR="005558EB">
        <w:rPr>
          <w:rFonts w:ascii="Century Gothic" w:eastAsia="Times New Roman" w:hAnsi="Century Gothic" w:cs="Times New Roman"/>
          <w:bCs/>
          <w:lang w:eastAsia="en-GB"/>
        </w:rPr>
        <w:t xml:space="preserve">honeymoon </w:t>
      </w:r>
      <w:r w:rsidRPr="00B960DA">
        <w:rPr>
          <w:rFonts w:ascii="Century Gothic" w:eastAsia="Times New Roman" w:hAnsi="Century Gothic" w:cs="Times New Roman"/>
          <w:bCs/>
          <w:lang w:eastAsia="en-GB"/>
        </w:rPr>
        <w:t xml:space="preserve">in style. </w:t>
      </w:r>
    </w:p>
    <w:p w:rsidR="00941BB7" w:rsidRPr="00B960DA" w:rsidRDefault="00941BB7" w:rsidP="00941BB7">
      <w:pPr>
        <w:rPr>
          <w:rFonts w:ascii="Century Gothic" w:hAnsi="Century Gothic"/>
        </w:rPr>
      </w:pPr>
      <w:r w:rsidRPr="00B960DA">
        <w:rPr>
          <w:rFonts w:ascii="Century Gothic" w:hAnsi="Century Gothic"/>
        </w:rPr>
        <w:t>Fees are nominal, which makes it affordable to host a destination wedding:</w:t>
      </w:r>
    </w:p>
    <w:p w:rsidR="00941BB7" w:rsidRPr="00B960DA" w:rsidRDefault="00941BB7" w:rsidP="00941BB7">
      <w:pPr>
        <w:pStyle w:val="ListParagraph"/>
        <w:numPr>
          <w:ilvl w:val="0"/>
          <w:numId w:val="1"/>
        </w:numPr>
        <w:contextualSpacing w:val="0"/>
        <w:rPr>
          <w:rFonts w:ascii="Century Gothic" w:hAnsi="Century Gothic"/>
          <w:szCs w:val="22"/>
        </w:rPr>
      </w:pPr>
      <w:r w:rsidRPr="00B960DA">
        <w:rPr>
          <w:rFonts w:ascii="Century Gothic" w:hAnsi="Century Gothic"/>
          <w:szCs w:val="22"/>
        </w:rPr>
        <w:t>Special Marriage Licence – US$150</w:t>
      </w:r>
    </w:p>
    <w:p w:rsidR="00941BB7" w:rsidRPr="00B960DA" w:rsidRDefault="00941BB7" w:rsidP="00941BB7">
      <w:pPr>
        <w:pStyle w:val="ListParagraph"/>
        <w:numPr>
          <w:ilvl w:val="0"/>
          <w:numId w:val="1"/>
        </w:numPr>
        <w:contextualSpacing w:val="0"/>
        <w:rPr>
          <w:rFonts w:ascii="Century Gothic" w:hAnsi="Century Gothic"/>
          <w:szCs w:val="22"/>
        </w:rPr>
      </w:pPr>
      <w:r w:rsidRPr="00B960DA">
        <w:rPr>
          <w:rFonts w:ascii="Century Gothic" w:hAnsi="Century Gothic"/>
          <w:szCs w:val="22"/>
        </w:rPr>
        <w:t>Registration Fee – US$40 paid at the Court House</w:t>
      </w:r>
    </w:p>
    <w:p w:rsidR="00941BB7" w:rsidRPr="00B960DA" w:rsidRDefault="00941BB7" w:rsidP="00941BB7">
      <w:pPr>
        <w:pStyle w:val="ListParagraph"/>
        <w:numPr>
          <w:ilvl w:val="0"/>
          <w:numId w:val="1"/>
        </w:numPr>
        <w:contextualSpacing w:val="0"/>
        <w:rPr>
          <w:rFonts w:ascii="Century Gothic" w:hAnsi="Century Gothic"/>
          <w:szCs w:val="22"/>
        </w:rPr>
      </w:pPr>
      <w:r w:rsidRPr="00B960DA">
        <w:rPr>
          <w:rFonts w:ascii="Century Gothic" w:hAnsi="Century Gothic"/>
          <w:szCs w:val="22"/>
        </w:rPr>
        <w:t>Civil Marriage Officer Fee – US$100</w:t>
      </w:r>
    </w:p>
    <w:p w:rsidR="00941BB7" w:rsidRPr="00B960DA" w:rsidRDefault="00941BB7" w:rsidP="00941BB7">
      <w:pPr>
        <w:pStyle w:val="ListParagraph"/>
        <w:numPr>
          <w:ilvl w:val="0"/>
          <w:numId w:val="1"/>
        </w:numPr>
        <w:contextualSpacing w:val="0"/>
        <w:rPr>
          <w:rFonts w:ascii="Century Gothic" w:hAnsi="Century Gothic"/>
          <w:szCs w:val="22"/>
        </w:rPr>
      </w:pPr>
      <w:r w:rsidRPr="00B960DA">
        <w:rPr>
          <w:rFonts w:ascii="Century Gothic" w:hAnsi="Century Gothic"/>
          <w:szCs w:val="22"/>
        </w:rPr>
        <w:t xml:space="preserve">Copies of Marriage Certificate – US$10 </w:t>
      </w:r>
    </w:p>
    <w:p w:rsidR="00941BB7" w:rsidRPr="00B960DA" w:rsidRDefault="00941BB7" w:rsidP="00941BB7">
      <w:pPr>
        <w:jc w:val="both"/>
        <w:rPr>
          <w:rFonts w:ascii="Century Gothic" w:eastAsia="Times New Roman" w:hAnsi="Century Gothic" w:cs="Times New Roman"/>
          <w:b/>
          <w:bCs/>
          <w:lang w:eastAsia="en-GB"/>
        </w:rPr>
      </w:pPr>
    </w:p>
    <w:p w:rsidR="00B960DA" w:rsidRDefault="00B960DA" w:rsidP="00B960DA">
      <w:pPr>
        <w:pStyle w:val="NormalWeb"/>
        <w:shd w:val="clear" w:color="auto" w:fill="FFFFFF"/>
        <w:spacing w:before="0" w:beforeAutospacing="0" w:after="150" w:afterAutospacing="0" w:line="276" w:lineRule="auto"/>
        <w:jc w:val="both"/>
        <w:rPr>
          <w:rFonts w:ascii="Century Gothic" w:hAnsi="Century Gothic"/>
          <w:sz w:val="22"/>
          <w:szCs w:val="22"/>
        </w:rPr>
      </w:pPr>
      <w:r w:rsidRPr="00B960DA">
        <w:rPr>
          <w:rFonts w:ascii="Century Gothic" w:hAnsi="Century Gothic"/>
          <w:sz w:val="22"/>
          <w:szCs w:val="22"/>
        </w:rPr>
        <w:t xml:space="preserve">On February 14 2017, the destination launched the world’s first tourism social media channel dedicated entirely to romance on </w:t>
      </w:r>
      <w:proofErr w:type="spellStart"/>
      <w:r w:rsidRPr="00B960DA">
        <w:rPr>
          <w:rFonts w:ascii="Century Gothic" w:hAnsi="Century Gothic"/>
          <w:sz w:val="22"/>
          <w:szCs w:val="22"/>
        </w:rPr>
        <w:t>Facebook</w:t>
      </w:r>
      <w:proofErr w:type="spellEnd"/>
      <w:r w:rsidRPr="00B960DA">
        <w:rPr>
          <w:rFonts w:ascii="Century Gothic" w:hAnsi="Century Gothic"/>
          <w:sz w:val="22"/>
          <w:szCs w:val="22"/>
        </w:rPr>
        <w:t xml:space="preserve">. The ‘Antigua Barbuda Romance’ channel is an interactive platform that provides visitors with the best information and tools for those planning their perfect romantic trip. To find out more, visit the ‘Antigua Barbuda Romance’ platform at </w:t>
      </w:r>
      <w:hyperlink r:id="rId8" w:history="1">
        <w:r w:rsidRPr="00B960DA">
          <w:rPr>
            <w:rStyle w:val="Hyperlink"/>
            <w:rFonts w:ascii="Century Gothic" w:hAnsi="Century Gothic"/>
            <w:sz w:val="22"/>
            <w:szCs w:val="22"/>
          </w:rPr>
          <w:t>www.facebook.com/AntiguaBarbudaRomance</w:t>
        </w:r>
      </w:hyperlink>
      <w:r w:rsidRPr="00B960DA">
        <w:rPr>
          <w:rFonts w:ascii="Century Gothic" w:hAnsi="Century Gothic"/>
          <w:sz w:val="22"/>
          <w:szCs w:val="22"/>
        </w:rPr>
        <w:t xml:space="preserve"> </w:t>
      </w:r>
    </w:p>
    <w:p w:rsidR="001A1B41" w:rsidRDefault="001A1B41" w:rsidP="00B960DA">
      <w:pPr>
        <w:pStyle w:val="NormalWeb"/>
        <w:shd w:val="clear" w:color="auto" w:fill="FFFFFF"/>
        <w:spacing w:before="0" w:beforeAutospacing="0" w:after="150" w:afterAutospacing="0" w:line="276" w:lineRule="auto"/>
        <w:jc w:val="both"/>
        <w:rPr>
          <w:rFonts w:ascii="Century Gothic" w:hAnsi="Century Gothic"/>
          <w:sz w:val="22"/>
          <w:szCs w:val="22"/>
        </w:rPr>
      </w:pPr>
    </w:p>
    <w:p w:rsidR="001A1B41" w:rsidRPr="001A1B41" w:rsidRDefault="001A1B41" w:rsidP="001A1B41">
      <w:pPr>
        <w:shd w:val="clear" w:color="auto" w:fill="FFFFFF"/>
        <w:spacing w:after="0" w:line="360" w:lineRule="auto"/>
        <w:jc w:val="both"/>
        <w:rPr>
          <w:rFonts w:ascii="Century Gothic" w:eastAsia="Times New Roman" w:hAnsi="Century Gothic" w:cs="Arial"/>
          <w:color w:val="222222"/>
        </w:rPr>
      </w:pPr>
      <w:r w:rsidRPr="001A1B41">
        <w:rPr>
          <w:rFonts w:ascii="Century Gothic" w:eastAsia="Times New Roman" w:hAnsi="Century Gothic" w:cs="Arial"/>
          <w:color w:val="222222"/>
        </w:rPr>
        <w:lastRenderedPageBreak/>
        <w:t xml:space="preserve">Activities planned from February to the destination’s romance month of June include the launch of specially crafted romance packages, and offerings for visitors.  </w:t>
      </w:r>
    </w:p>
    <w:p w:rsidR="001A1B41" w:rsidRDefault="001A1B41" w:rsidP="00B960DA">
      <w:pPr>
        <w:pStyle w:val="NormalWeb"/>
        <w:shd w:val="clear" w:color="auto" w:fill="FFFFFF"/>
        <w:spacing w:before="0" w:beforeAutospacing="0" w:after="150" w:afterAutospacing="0" w:line="276" w:lineRule="auto"/>
        <w:jc w:val="both"/>
        <w:rPr>
          <w:rFonts w:ascii="Century Gothic" w:hAnsi="Century Gothic"/>
          <w:sz w:val="22"/>
          <w:szCs w:val="22"/>
        </w:rPr>
      </w:pPr>
    </w:p>
    <w:p w:rsidR="00B960DA" w:rsidRDefault="00B960DA" w:rsidP="00B960DA">
      <w:pPr>
        <w:pStyle w:val="NormalWeb"/>
        <w:shd w:val="clear" w:color="auto" w:fill="FFFFFF"/>
        <w:spacing w:before="0" w:beforeAutospacing="0" w:after="150" w:afterAutospacing="0" w:line="276" w:lineRule="auto"/>
        <w:jc w:val="both"/>
        <w:rPr>
          <w:rFonts w:ascii="Century Gothic" w:hAnsi="Century Gothic"/>
          <w:sz w:val="22"/>
          <w:szCs w:val="22"/>
        </w:rPr>
      </w:pPr>
    </w:p>
    <w:p w:rsidR="00B960DA" w:rsidRDefault="00B960DA" w:rsidP="00B960DA">
      <w:pPr>
        <w:pStyle w:val="NormalWeb"/>
        <w:shd w:val="clear" w:color="auto" w:fill="FFFFFF"/>
        <w:spacing w:before="0" w:beforeAutospacing="0" w:after="150" w:afterAutospacing="0" w:line="276" w:lineRule="auto"/>
        <w:jc w:val="center"/>
        <w:rPr>
          <w:rFonts w:ascii="Century Gothic" w:hAnsi="Century Gothic"/>
          <w:sz w:val="22"/>
          <w:szCs w:val="22"/>
        </w:rPr>
      </w:pPr>
      <w:r>
        <w:rPr>
          <w:rFonts w:ascii="Century Gothic" w:hAnsi="Century Gothic"/>
          <w:sz w:val="22"/>
          <w:szCs w:val="22"/>
        </w:rPr>
        <w:t>###</w:t>
      </w:r>
    </w:p>
    <w:p w:rsidR="00B960DA" w:rsidRDefault="00B960DA" w:rsidP="00B960DA">
      <w:pPr>
        <w:pStyle w:val="NormalWeb"/>
        <w:shd w:val="clear" w:color="auto" w:fill="FFFFFF"/>
        <w:spacing w:before="0" w:beforeAutospacing="0" w:after="150" w:afterAutospacing="0" w:line="276" w:lineRule="auto"/>
        <w:jc w:val="center"/>
        <w:rPr>
          <w:rFonts w:ascii="Century Gothic" w:hAnsi="Century Gothic"/>
          <w:sz w:val="22"/>
          <w:szCs w:val="22"/>
        </w:rPr>
      </w:pPr>
    </w:p>
    <w:p w:rsidR="00B960DA" w:rsidRPr="00B960DA" w:rsidRDefault="00B960DA" w:rsidP="00AA09BE">
      <w:pPr>
        <w:spacing w:line="240" w:lineRule="auto"/>
        <w:outlineLvl w:val="0"/>
        <w:rPr>
          <w:rFonts w:ascii="Century Gothic" w:hAnsi="Century Gothic"/>
          <w:b/>
          <w:bCs/>
          <w:sz w:val="20"/>
          <w:szCs w:val="20"/>
        </w:rPr>
      </w:pPr>
      <w:r w:rsidRPr="00B960DA">
        <w:rPr>
          <w:rFonts w:ascii="Century Gothic" w:hAnsi="Century Gothic"/>
          <w:b/>
          <w:bCs/>
          <w:sz w:val="20"/>
          <w:szCs w:val="20"/>
        </w:rPr>
        <w:t xml:space="preserve">MEDIA CONTACT: </w:t>
      </w:r>
    </w:p>
    <w:p w:rsidR="00B960DA" w:rsidRPr="00B960DA" w:rsidRDefault="00B960DA" w:rsidP="00AA09BE">
      <w:pPr>
        <w:spacing w:line="240" w:lineRule="auto"/>
        <w:outlineLvl w:val="0"/>
        <w:rPr>
          <w:rFonts w:ascii="Century Gothic" w:hAnsi="Century Gothic" w:cs="Arial"/>
          <w:b/>
          <w:bCs/>
          <w:color w:val="444444"/>
          <w:sz w:val="20"/>
          <w:szCs w:val="20"/>
        </w:rPr>
      </w:pPr>
      <w:r w:rsidRPr="00B960DA">
        <w:rPr>
          <w:rFonts w:ascii="Century Gothic" w:hAnsi="Century Gothic" w:cs="Arial"/>
          <w:b/>
          <w:bCs/>
          <w:color w:val="000000"/>
          <w:sz w:val="20"/>
          <w:szCs w:val="20"/>
        </w:rPr>
        <w:t>Maria Blackman</w:t>
      </w:r>
    </w:p>
    <w:p w:rsidR="00B960DA" w:rsidRPr="00B960DA" w:rsidRDefault="00B960DA" w:rsidP="00AA09BE">
      <w:pPr>
        <w:spacing w:line="240" w:lineRule="auto"/>
        <w:outlineLvl w:val="0"/>
        <w:rPr>
          <w:rFonts w:ascii="Century Gothic" w:hAnsi="Century Gothic" w:cs="Arial"/>
          <w:b/>
          <w:bCs/>
          <w:color w:val="444444"/>
          <w:sz w:val="20"/>
          <w:szCs w:val="20"/>
        </w:rPr>
      </w:pPr>
      <w:r w:rsidRPr="00B960DA">
        <w:rPr>
          <w:rFonts w:ascii="Century Gothic" w:hAnsi="Century Gothic" w:cs="Arial"/>
          <w:b/>
          <w:bCs/>
          <w:color w:val="444444"/>
          <w:sz w:val="20"/>
          <w:szCs w:val="20"/>
        </w:rPr>
        <w:t>Marketing Communications|</w:t>
      </w:r>
    </w:p>
    <w:p w:rsidR="00B960DA" w:rsidRPr="00B960DA" w:rsidRDefault="00B960DA" w:rsidP="00AA09BE">
      <w:pPr>
        <w:spacing w:line="240" w:lineRule="auto"/>
        <w:rPr>
          <w:rFonts w:ascii="Century Gothic" w:hAnsi="Century Gothic" w:cs="Arial"/>
          <w:color w:val="000080"/>
          <w:sz w:val="20"/>
          <w:szCs w:val="20"/>
        </w:rPr>
      </w:pPr>
      <w:r w:rsidRPr="00B960DA">
        <w:rPr>
          <w:rFonts w:ascii="Century Gothic" w:hAnsi="Century Gothic" w:cs="Arial"/>
          <w:b/>
          <w:bCs/>
          <w:color w:val="444444"/>
          <w:sz w:val="20"/>
          <w:szCs w:val="20"/>
        </w:rPr>
        <w:t>Antigua &amp; Barbuda Tourism Authority – HEAD OFFICE |</w:t>
      </w:r>
      <w:r w:rsidRPr="00B960DA">
        <w:rPr>
          <w:rFonts w:ascii="Century Gothic" w:hAnsi="Century Gothic" w:cs="Arial"/>
          <w:color w:val="444444"/>
          <w:sz w:val="20"/>
          <w:szCs w:val="20"/>
        </w:rPr>
        <w:br/>
        <w:t>3rd Floor | ACB Building | Corner of High and Temple Sts.| St. John’s Antigua</w:t>
      </w:r>
      <w:r w:rsidRPr="00B960DA">
        <w:rPr>
          <w:rFonts w:ascii="Century Gothic" w:hAnsi="Century Gothic"/>
          <w:color w:val="000080"/>
          <w:sz w:val="20"/>
          <w:szCs w:val="20"/>
        </w:rPr>
        <w:br/>
        <w:t xml:space="preserve"> </w:t>
      </w:r>
      <w:r w:rsidRPr="00B960DA">
        <w:rPr>
          <w:rFonts w:ascii="Century Gothic" w:hAnsi="Century Gothic" w:cs="Arial"/>
          <w:b/>
          <w:bCs/>
          <w:color w:val="000080"/>
          <w:sz w:val="20"/>
          <w:szCs w:val="20"/>
        </w:rPr>
        <w:t xml:space="preserve">Office </w:t>
      </w:r>
      <w:r w:rsidRPr="00B960DA">
        <w:rPr>
          <w:rFonts w:ascii="Century Gothic" w:hAnsi="Century Gothic" w:cs="Arial"/>
          <w:color w:val="000080"/>
          <w:sz w:val="20"/>
          <w:szCs w:val="20"/>
        </w:rPr>
        <w:t xml:space="preserve">+1 268 562 7600  </w:t>
      </w:r>
      <w:r w:rsidRPr="00B960DA">
        <w:rPr>
          <w:rFonts w:ascii="Century Gothic" w:hAnsi="Century Gothic" w:cs="Arial"/>
          <w:b/>
          <w:bCs/>
          <w:color w:val="000080"/>
          <w:sz w:val="20"/>
          <w:szCs w:val="20"/>
        </w:rPr>
        <w:t> (Direct Line)</w:t>
      </w:r>
      <w:r w:rsidRPr="00B960DA">
        <w:rPr>
          <w:rFonts w:ascii="Century Gothic" w:hAnsi="Century Gothic" w:cs="Arial"/>
          <w:color w:val="000080"/>
          <w:sz w:val="20"/>
          <w:szCs w:val="20"/>
        </w:rPr>
        <w:t xml:space="preserve">:  +1 268 464 7601 </w:t>
      </w:r>
    </w:p>
    <w:p w:rsidR="00B960DA" w:rsidRPr="00B960DA" w:rsidRDefault="00C56A56" w:rsidP="00AA09BE">
      <w:pPr>
        <w:spacing w:line="240" w:lineRule="auto"/>
        <w:rPr>
          <w:rStyle w:val="Hyperlink"/>
          <w:rFonts w:ascii="Century Gothic" w:hAnsi="Century Gothic" w:cs="Arial"/>
          <w:sz w:val="20"/>
          <w:szCs w:val="20"/>
        </w:rPr>
      </w:pPr>
      <w:hyperlink r:id="rId9" w:history="1">
        <w:r w:rsidR="00B960DA" w:rsidRPr="00B960DA">
          <w:rPr>
            <w:rStyle w:val="Hyperlink"/>
            <w:rFonts w:ascii="Century Gothic" w:hAnsi="Century Gothic" w:cs="Arial"/>
            <w:sz w:val="20"/>
            <w:szCs w:val="20"/>
          </w:rPr>
          <w:t>visitantiguabarbuda</w:t>
        </w:r>
      </w:hyperlink>
      <w:r w:rsidR="00B960DA" w:rsidRPr="00B960DA">
        <w:rPr>
          <w:rFonts w:ascii="Century Gothic" w:hAnsi="Century Gothic" w:cs="Arial"/>
          <w:color w:val="000080"/>
          <w:sz w:val="20"/>
          <w:szCs w:val="20"/>
        </w:rPr>
        <w:t xml:space="preserve"> or join us on </w:t>
      </w:r>
      <w:hyperlink r:id="rId10" w:history="1">
        <w:r w:rsidR="00B960DA" w:rsidRPr="00B960DA">
          <w:rPr>
            <w:rStyle w:val="Hyperlink"/>
            <w:rFonts w:ascii="Century Gothic" w:hAnsi="Century Gothic" w:cs="Arial"/>
            <w:sz w:val="20"/>
            <w:szCs w:val="20"/>
          </w:rPr>
          <w:t>www.facebook.com/antiguabarbuda</w:t>
        </w:r>
      </w:hyperlink>
    </w:p>
    <w:p w:rsidR="00B960DA" w:rsidRDefault="00B960DA" w:rsidP="00B960DA">
      <w:pPr>
        <w:pStyle w:val="NormalWeb"/>
        <w:shd w:val="clear" w:color="auto" w:fill="FFFFFF"/>
        <w:spacing w:before="0" w:beforeAutospacing="0" w:after="150" w:afterAutospacing="0" w:line="276" w:lineRule="auto"/>
        <w:rPr>
          <w:rFonts w:ascii="Century Gothic" w:hAnsi="Century Gothic"/>
          <w:sz w:val="22"/>
          <w:szCs w:val="22"/>
        </w:rPr>
      </w:pPr>
    </w:p>
    <w:p w:rsidR="00B960DA" w:rsidRDefault="00B960DA" w:rsidP="00B960DA">
      <w:pPr>
        <w:pStyle w:val="NormalWeb"/>
        <w:shd w:val="clear" w:color="auto" w:fill="FFFFFF"/>
        <w:spacing w:before="0" w:beforeAutospacing="0" w:after="150" w:afterAutospacing="0" w:line="276" w:lineRule="auto"/>
        <w:jc w:val="both"/>
        <w:rPr>
          <w:rFonts w:ascii="Century Gothic" w:hAnsi="Century Gothic"/>
          <w:sz w:val="22"/>
          <w:szCs w:val="22"/>
        </w:rPr>
      </w:pPr>
    </w:p>
    <w:p w:rsidR="00B960DA" w:rsidRPr="00B960DA" w:rsidRDefault="00B960DA" w:rsidP="00B960DA">
      <w:pPr>
        <w:pStyle w:val="NormalWeb"/>
        <w:shd w:val="clear" w:color="auto" w:fill="FFFFFF"/>
        <w:spacing w:before="0" w:beforeAutospacing="0" w:after="150" w:afterAutospacing="0" w:line="276" w:lineRule="auto"/>
        <w:jc w:val="both"/>
        <w:rPr>
          <w:rFonts w:ascii="Century Gothic" w:hAnsi="Century Gothic"/>
          <w:sz w:val="22"/>
          <w:szCs w:val="22"/>
        </w:rPr>
      </w:pPr>
    </w:p>
    <w:p w:rsidR="00DF7DC7" w:rsidRDefault="00DF7DC7"/>
    <w:sectPr w:rsidR="00DF7DC7" w:rsidSect="00DF7DC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D2" w:rsidRDefault="003164D2" w:rsidP="00C565DA">
      <w:pPr>
        <w:spacing w:after="0" w:line="240" w:lineRule="auto"/>
      </w:pPr>
      <w:r>
        <w:separator/>
      </w:r>
    </w:p>
  </w:endnote>
  <w:endnote w:type="continuationSeparator" w:id="0">
    <w:p w:rsidR="003164D2" w:rsidRDefault="003164D2" w:rsidP="00C56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DA" w:rsidRDefault="00C565DA" w:rsidP="00C565DA">
    <w:pPr>
      <w:pStyle w:val="msoaddress"/>
      <w:widowControl w:val="0"/>
      <w:jc w:val="center"/>
      <w:rPr>
        <w:rFonts w:ascii="Gill Sans MT" w:hAnsi="Gill Sans MT"/>
        <w:sz w:val="18"/>
        <w:szCs w:val="18"/>
      </w:rPr>
    </w:pPr>
    <w:r>
      <w:rPr>
        <w:rFonts w:ascii="Century Gothic" w:hAnsi="Century Gothic"/>
        <w:color w:val="212121"/>
        <w:sz w:val="22"/>
        <w:szCs w:val="22"/>
      </w:rPr>
      <w:tab/>
    </w: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rsidR="00C565DA" w:rsidRPr="004A38A1" w:rsidRDefault="00C565DA" w:rsidP="00C565DA">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rsidR="00C565DA" w:rsidRPr="00D316ED" w:rsidRDefault="00C565DA" w:rsidP="00C565DA">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@aandbtourism.com</w:t>
    </w:r>
  </w:p>
  <w:p w:rsidR="00C565DA" w:rsidRDefault="00C56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D2" w:rsidRDefault="003164D2" w:rsidP="00C565DA">
      <w:pPr>
        <w:spacing w:after="0" w:line="240" w:lineRule="auto"/>
      </w:pPr>
      <w:r>
        <w:separator/>
      </w:r>
    </w:p>
  </w:footnote>
  <w:footnote w:type="continuationSeparator" w:id="0">
    <w:p w:rsidR="003164D2" w:rsidRDefault="003164D2" w:rsidP="00C56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42C23"/>
    <w:multiLevelType w:val="hybridMultilevel"/>
    <w:tmpl w:val="DDA466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941BB7"/>
    <w:rsid w:val="000F61E6"/>
    <w:rsid w:val="001A1B41"/>
    <w:rsid w:val="001F435B"/>
    <w:rsid w:val="003164D2"/>
    <w:rsid w:val="003C3823"/>
    <w:rsid w:val="004B0CA6"/>
    <w:rsid w:val="005558EB"/>
    <w:rsid w:val="00577E91"/>
    <w:rsid w:val="0087459B"/>
    <w:rsid w:val="00941BB7"/>
    <w:rsid w:val="00976108"/>
    <w:rsid w:val="00AA09BE"/>
    <w:rsid w:val="00B960DA"/>
    <w:rsid w:val="00C565DA"/>
    <w:rsid w:val="00C56A56"/>
    <w:rsid w:val="00DF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B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B7"/>
    <w:pPr>
      <w:spacing w:after="0" w:line="240" w:lineRule="auto"/>
      <w:ind w:left="720"/>
      <w:contextualSpacing/>
    </w:pPr>
    <w:rPr>
      <w:rFonts w:ascii="Garamond" w:eastAsia="Times New Roman" w:hAnsi="Garamond" w:cs="Arial"/>
      <w:szCs w:val="20"/>
    </w:rPr>
  </w:style>
  <w:style w:type="paragraph" w:styleId="BalloonText">
    <w:name w:val="Balloon Text"/>
    <w:basedOn w:val="Normal"/>
    <w:link w:val="BalloonTextChar"/>
    <w:uiPriority w:val="99"/>
    <w:semiHidden/>
    <w:unhideWhenUsed/>
    <w:rsid w:val="00C5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DA"/>
    <w:rPr>
      <w:rFonts w:ascii="Tahoma" w:hAnsi="Tahoma" w:cs="Tahoma"/>
      <w:sz w:val="16"/>
      <w:szCs w:val="16"/>
      <w:lang w:val="en-GB"/>
    </w:rPr>
  </w:style>
  <w:style w:type="paragraph" w:styleId="Header">
    <w:name w:val="header"/>
    <w:basedOn w:val="Normal"/>
    <w:link w:val="HeaderChar"/>
    <w:uiPriority w:val="99"/>
    <w:semiHidden/>
    <w:unhideWhenUsed/>
    <w:rsid w:val="00C56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5DA"/>
    <w:rPr>
      <w:lang w:val="en-GB"/>
    </w:rPr>
  </w:style>
  <w:style w:type="paragraph" w:styleId="Footer">
    <w:name w:val="footer"/>
    <w:basedOn w:val="Normal"/>
    <w:link w:val="FooterChar"/>
    <w:uiPriority w:val="99"/>
    <w:semiHidden/>
    <w:unhideWhenUsed/>
    <w:rsid w:val="00C56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5DA"/>
    <w:rPr>
      <w:lang w:val="en-GB"/>
    </w:rPr>
  </w:style>
  <w:style w:type="paragraph" w:customStyle="1" w:styleId="msoaddress">
    <w:name w:val="msoaddress"/>
    <w:rsid w:val="00C565DA"/>
    <w:pPr>
      <w:spacing w:after="0" w:line="240" w:lineRule="auto"/>
    </w:pPr>
    <w:rPr>
      <w:rFonts w:ascii="Arial" w:eastAsia="Times New Roman" w:hAnsi="Arial" w:cs="Arial"/>
      <w:color w:val="000000"/>
      <w:kern w:val="28"/>
      <w:sz w:val="16"/>
      <w:szCs w:val="15"/>
    </w:rPr>
  </w:style>
  <w:style w:type="paragraph" w:styleId="NormalWeb">
    <w:name w:val="Normal (Web)"/>
    <w:basedOn w:val="Normal"/>
    <w:uiPriority w:val="99"/>
    <w:semiHidden/>
    <w:unhideWhenUsed/>
    <w:rsid w:val="00B960DA"/>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B96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tiguaBarbudaRom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Michael\AppData\Local\Microsoft\Windows\INetCache\Content.Outlook\XJCV69CG\www.facebook.com\antiguabarbuda"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2</cp:revision>
  <dcterms:created xsi:type="dcterms:W3CDTF">2019-02-01T16:52:00Z</dcterms:created>
  <dcterms:modified xsi:type="dcterms:W3CDTF">2019-02-01T16:52:00Z</dcterms:modified>
</cp:coreProperties>
</file>