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3C1BD" w14:textId="7D3851F2" w:rsidR="00B67FCA" w:rsidRDefault="00B67FCA" w:rsidP="00B67FCA">
      <w:pPr>
        <w:jc w:val="center"/>
      </w:pPr>
      <w:r>
        <w:rPr>
          <w:noProof/>
        </w:rPr>
        <w:drawing>
          <wp:inline distT="0" distB="0" distL="0" distR="0" wp14:anchorId="53EE4D32" wp14:editId="7D2E8885">
            <wp:extent cx="2339340" cy="1029335"/>
            <wp:effectExtent l="0" t="0" r="3810" b="0"/>
            <wp:docPr id="3" name="Picture 3"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7" cstate="print">
                      <a:extLst>
                        <a:ext uri="{28A0092B-C50C-407E-A947-70E740481C1C}">
                          <a14:useLocalDpi xmlns:a14="http://schemas.microsoft.com/office/drawing/2010/main" val="0"/>
                        </a:ext>
                      </a:extLst>
                    </a:blip>
                    <a:srcRect b="16318"/>
                    <a:stretch/>
                  </pic:blipFill>
                  <pic:spPr bwMode="auto">
                    <a:xfrm>
                      <a:off x="0" y="0"/>
                      <a:ext cx="2339340" cy="1029335"/>
                    </a:xfrm>
                    <a:prstGeom prst="rect">
                      <a:avLst/>
                    </a:prstGeom>
                    <a:no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74ACA606" w14:textId="7BEA31D2" w:rsidR="00B67FCA" w:rsidRDefault="00B67FCA"/>
    <w:p w14:paraId="7EEF1008" w14:textId="77777777" w:rsidR="00B67FCA" w:rsidRPr="00B67FCA" w:rsidRDefault="00B67FCA" w:rsidP="00B67FCA">
      <w:pPr>
        <w:shd w:val="clear" w:color="auto" w:fill="FFFFFF"/>
        <w:spacing w:after="0" w:line="240" w:lineRule="auto"/>
        <w:jc w:val="center"/>
        <w:rPr>
          <w:rFonts w:ascii="Segoe UI" w:eastAsia="Times New Roman" w:hAnsi="Segoe UI" w:cs="Segoe UI"/>
          <w:color w:val="323130"/>
          <w:sz w:val="23"/>
          <w:szCs w:val="23"/>
        </w:rPr>
      </w:pPr>
      <w:r w:rsidRPr="00B67FCA">
        <w:rPr>
          <w:rFonts w:ascii="Century Gothic" w:eastAsia="Times New Roman" w:hAnsi="Century Gothic" w:cs="Segoe UI"/>
          <w:b/>
          <w:bCs/>
          <w:color w:val="000000"/>
          <w:sz w:val="28"/>
          <w:szCs w:val="28"/>
          <w:bdr w:val="none" w:sz="0" w:space="0" w:color="auto" w:frame="1"/>
        </w:rPr>
        <w:t>AIR CANADA RETURNS, BOOSTING FLIGHTS TO</w:t>
      </w:r>
    </w:p>
    <w:p w14:paraId="34470CED" w14:textId="77777777" w:rsidR="00B67FCA" w:rsidRPr="00B67FCA" w:rsidRDefault="00B67FCA" w:rsidP="00B67FCA">
      <w:pPr>
        <w:shd w:val="clear" w:color="auto" w:fill="FFFFFF"/>
        <w:spacing w:after="0" w:line="240" w:lineRule="auto"/>
        <w:jc w:val="center"/>
        <w:rPr>
          <w:rFonts w:ascii="Segoe UI" w:eastAsia="Times New Roman" w:hAnsi="Segoe UI" w:cs="Segoe UI"/>
          <w:color w:val="323130"/>
          <w:sz w:val="23"/>
          <w:szCs w:val="23"/>
        </w:rPr>
      </w:pPr>
      <w:r w:rsidRPr="00B67FCA">
        <w:rPr>
          <w:rFonts w:ascii="Century Gothic" w:eastAsia="Times New Roman" w:hAnsi="Century Gothic" w:cs="Segoe UI"/>
          <w:b/>
          <w:bCs/>
          <w:color w:val="000000"/>
          <w:sz w:val="28"/>
          <w:szCs w:val="28"/>
          <w:bdr w:val="none" w:sz="0" w:space="0" w:color="auto" w:frame="1"/>
        </w:rPr>
        <w:t>ANTIGUA AND BARBUDA STARTING OCTOBER 3</w:t>
      </w:r>
      <w:r w:rsidRPr="00B67FCA">
        <w:rPr>
          <w:rFonts w:ascii="Century Gothic" w:eastAsia="Times New Roman" w:hAnsi="Century Gothic" w:cs="Segoe UI"/>
          <w:b/>
          <w:bCs/>
          <w:color w:val="000000"/>
          <w:sz w:val="28"/>
          <w:szCs w:val="28"/>
          <w:bdr w:val="none" w:sz="0" w:space="0" w:color="auto" w:frame="1"/>
          <w:vertAlign w:val="superscript"/>
        </w:rPr>
        <w:t>RD</w:t>
      </w:r>
      <w:r w:rsidRPr="00B67FCA">
        <w:rPr>
          <w:rFonts w:ascii="Century Gothic" w:eastAsia="Times New Roman" w:hAnsi="Century Gothic" w:cs="Segoe UI"/>
          <w:b/>
          <w:bCs/>
          <w:color w:val="000000"/>
          <w:sz w:val="28"/>
          <w:szCs w:val="28"/>
          <w:bdr w:val="none" w:sz="0" w:space="0" w:color="auto" w:frame="1"/>
        </w:rPr>
        <w:t>, 2021</w:t>
      </w:r>
    </w:p>
    <w:p w14:paraId="24C7AA0E" w14:textId="77777777" w:rsidR="00B67FCA" w:rsidRPr="00B67FCA" w:rsidRDefault="00B67FCA" w:rsidP="00B67FCA">
      <w:pPr>
        <w:shd w:val="clear" w:color="auto" w:fill="FFFFFF"/>
        <w:spacing w:after="0" w:line="240" w:lineRule="auto"/>
        <w:jc w:val="center"/>
        <w:rPr>
          <w:rFonts w:ascii="Segoe UI" w:eastAsia="Times New Roman" w:hAnsi="Segoe UI" w:cs="Segoe UI"/>
          <w:color w:val="323130"/>
          <w:sz w:val="23"/>
          <w:szCs w:val="23"/>
        </w:rPr>
      </w:pPr>
      <w:r w:rsidRPr="00B67FCA">
        <w:rPr>
          <w:rFonts w:ascii="Century Gothic" w:eastAsia="Times New Roman" w:hAnsi="Century Gothic" w:cs="Segoe UI"/>
          <w:b/>
          <w:bCs/>
          <w:color w:val="323130"/>
          <w:sz w:val="28"/>
          <w:szCs w:val="28"/>
          <w:bdr w:val="none" w:sz="0" w:space="0" w:color="auto" w:frame="1"/>
        </w:rPr>
        <w:t> </w:t>
      </w:r>
    </w:p>
    <w:p w14:paraId="1AD39947" w14:textId="77777777" w:rsidR="00B67FCA" w:rsidRPr="00B67FCA" w:rsidRDefault="00B67FCA" w:rsidP="00B67FCA">
      <w:pPr>
        <w:shd w:val="clear" w:color="auto" w:fill="FFFFFF"/>
        <w:spacing w:after="0" w:line="240" w:lineRule="auto"/>
        <w:jc w:val="center"/>
        <w:rPr>
          <w:rFonts w:ascii="Segoe UI" w:eastAsia="Times New Roman" w:hAnsi="Segoe UI" w:cs="Segoe UI"/>
          <w:color w:val="323130"/>
          <w:sz w:val="23"/>
          <w:szCs w:val="23"/>
        </w:rPr>
      </w:pPr>
      <w:r w:rsidRPr="00B67FCA">
        <w:rPr>
          <w:noProof/>
        </w:rPr>
        <w:drawing>
          <wp:inline distT="0" distB="0" distL="0" distR="0" wp14:anchorId="26D40481" wp14:editId="2C40132F">
            <wp:extent cx="4630616" cy="3083942"/>
            <wp:effectExtent l="0" t="0" r="0" b="2540"/>
            <wp:docPr id="5" name="Picture 5" descr="A picture containing sky,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water, outdoor, na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9655" cy="3096622"/>
                    </a:xfrm>
                    <a:prstGeom prst="rect">
                      <a:avLst/>
                    </a:prstGeom>
                    <a:noFill/>
                    <a:ln>
                      <a:noFill/>
                    </a:ln>
                  </pic:spPr>
                </pic:pic>
              </a:graphicData>
            </a:graphic>
          </wp:inline>
        </w:drawing>
      </w:r>
    </w:p>
    <w:p w14:paraId="42AC097E" w14:textId="77777777" w:rsidR="00B67FCA" w:rsidRPr="00B67FCA" w:rsidRDefault="00B67FCA" w:rsidP="00B67FCA">
      <w:pPr>
        <w:shd w:val="clear" w:color="auto" w:fill="FFFFFF"/>
        <w:spacing w:after="0" w:line="240" w:lineRule="auto"/>
        <w:jc w:val="center"/>
        <w:rPr>
          <w:rFonts w:ascii="Segoe UI" w:eastAsia="Times New Roman" w:hAnsi="Segoe UI" w:cs="Segoe UI"/>
          <w:color w:val="323130"/>
          <w:sz w:val="23"/>
          <w:szCs w:val="23"/>
        </w:rPr>
      </w:pPr>
      <w:proofErr w:type="spellStart"/>
      <w:r w:rsidRPr="00B67FCA">
        <w:rPr>
          <w:rFonts w:ascii="Century Gothic" w:eastAsia="Times New Roman" w:hAnsi="Century Gothic" w:cs="Segoe UI"/>
          <w:i/>
          <w:iCs/>
          <w:color w:val="000000"/>
          <w:sz w:val="20"/>
          <w:szCs w:val="20"/>
          <w:bdr w:val="none" w:sz="0" w:space="0" w:color="auto" w:frame="1"/>
        </w:rPr>
        <w:t>Ffryes</w:t>
      </w:r>
      <w:proofErr w:type="spellEnd"/>
      <w:r w:rsidRPr="00B67FCA">
        <w:rPr>
          <w:rFonts w:ascii="Century Gothic" w:eastAsia="Times New Roman" w:hAnsi="Century Gothic" w:cs="Segoe UI"/>
          <w:i/>
          <w:iCs/>
          <w:color w:val="000000"/>
          <w:sz w:val="20"/>
          <w:szCs w:val="20"/>
          <w:bdr w:val="none" w:sz="0" w:space="0" w:color="auto" w:frame="1"/>
        </w:rPr>
        <w:t xml:space="preserve"> Beach, photo courtesy of the Antigua &amp; Barbuda Tourism Authority</w:t>
      </w:r>
    </w:p>
    <w:p w14:paraId="5CF4F24D"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b/>
          <w:bCs/>
          <w:color w:val="323130"/>
          <w:sz w:val="23"/>
          <w:szCs w:val="23"/>
          <w:bdr w:val="none" w:sz="0" w:space="0" w:color="auto" w:frame="1"/>
        </w:rPr>
        <w:t> </w:t>
      </w:r>
    </w:p>
    <w:p w14:paraId="3C005169"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b/>
          <w:bCs/>
          <w:color w:val="000000"/>
          <w:sz w:val="23"/>
          <w:szCs w:val="23"/>
          <w:bdr w:val="none" w:sz="0" w:space="0" w:color="auto" w:frame="1"/>
        </w:rPr>
        <w:t>ST. JOHN’S, ANTIGUA (SEPTEMBER 30, 2021) –</w:t>
      </w:r>
      <w:r w:rsidRPr="00B67FCA">
        <w:rPr>
          <w:rFonts w:ascii="Century Gothic" w:eastAsia="Times New Roman" w:hAnsi="Century Gothic" w:cs="Segoe UI"/>
          <w:color w:val="000000"/>
          <w:sz w:val="23"/>
          <w:szCs w:val="23"/>
          <w:bdr w:val="none" w:sz="0" w:space="0" w:color="auto" w:frame="1"/>
        </w:rPr>
        <w:t xml:space="preserve"> Antigua and Barbuda will see a boost in airlift for the winter season, as demand for the destination increases amongst </w:t>
      </w:r>
      <w:proofErr w:type="spellStart"/>
      <w:r w:rsidRPr="00B67FCA">
        <w:rPr>
          <w:rFonts w:ascii="Century Gothic" w:eastAsia="Times New Roman" w:hAnsi="Century Gothic" w:cs="Segoe UI"/>
          <w:color w:val="000000"/>
          <w:sz w:val="23"/>
          <w:szCs w:val="23"/>
          <w:bdr w:val="none" w:sz="0" w:space="0" w:color="auto" w:frame="1"/>
        </w:rPr>
        <w:t>travellers</w:t>
      </w:r>
      <w:proofErr w:type="spellEnd"/>
      <w:r w:rsidRPr="00B67FCA">
        <w:rPr>
          <w:rFonts w:ascii="Century Gothic" w:eastAsia="Times New Roman" w:hAnsi="Century Gothic" w:cs="Segoe UI"/>
          <w:color w:val="000000"/>
          <w:sz w:val="23"/>
          <w:szCs w:val="23"/>
          <w:bdr w:val="none" w:sz="0" w:space="0" w:color="auto" w:frame="1"/>
        </w:rPr>
        <w:t xml:space="preserve"> seeking to escape the cold weather.  Air Canada announced the resumption of its flights on Sunday, October 3, to and from Toronto to St. John’s, Antigua &amp; Barbuda.</w:t>
      </w:r>
    </w:p>
    <w:p w14:paraId="733FF006"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323130"/>
          <w:sz w:val="23"/>
          <w:szCs w:val="23"/>
          <w:bdr w:val="none" w:sz="0" w:space="0" w:color="auto" w:frame="1"/>
        </w:rPr>
        <w:t> </w:t>
      </w:r>
    </w:p>
    <w:p w14:paraId="76E80FEF"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000000"/>
          <w:sz w:val="23"/>
          <w:szCs w:val="23"/>
          <w:bdr w:val="none" w:sz="0" w:space="0" w:color="auto" w:frame="1"/>
        </w:rPr>
        <w:t>Antigua and Barbuda Minister of Tourism, the Hon. Charles Fernandez said: “We welcome Canadians back to our shores and are very pleased that Air Canada has decided to resume services from Toronto to St. John’s, Antigua.  This upcoming winter season, visitors will continue to safely enjoy Antigua and Barbuda.”</w:t>
      </w:r>
    </w:p>
    <w:p w14:paraId="3FB84A79"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323130"/>
          <w:sz w:val="23"/>
          <w:szCs w:val="23"/>
          <w:bdr w:val="none" w:sz="0" w:space="0" w:color="auto" w:frame="1"/>
        </w:rPr>
        <w:t> </w:t>
      </w:r>
    </w:p>
    <w:p w14:paraId="1C0DC72C"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000000"/>
          <w:sz w:val="23"/>
          <w:szCs w:val="23"/>
          <w:bdr w:val="none" w:sz="0" w:space="0" w:color="auto" w:frame="1"/>
        </w:rPr>
        <w:t xml:space="preserve">Nino </w:t>
      </w:r>
      <w:proofErr w:type="spellStart"/>
      <w:r w:rsidRPr="00B67FCA">
        <w:rPr>
          <w:rFonts w:ascii="Century Gothic" w:eastAsia="Times New Roman" w:hAnsi="Century Gothic" w:cs="Segoe UI"/>
          <w:color w:val="000000"/>
          <w:sz w:val="23"/>
          <w:szCs w:val="23"/>
          <w:bdr w:val="none" w:sz="0" w:space="0" w:color="auto" w:frame="1"/>
        </w:rPr>
        <w:t>Montagnese</w:t>
      </w:r>
      <w:proofErr w:type="spellEnd"/>
      <w:r w:rsidRPr="00B67FCA">
        <w:rPr>
          <w:rFonts w:ascii="Century Gothic" w:eastAsia="Times New Roman" w:hAnsi="Century Gothic" w:cs="Segoe UI"/>
          <w:color w:val="000000"/>
          <w:sz w:val="23"/>
          <w:szCs w:val="23"/>
          <w:bdr w:val="none" w:sz="0" w:space="0" w:color="auto" w:frame="1"/>
        </w:rPr>
        <w:t>, Vice President, Air Canada Vacations further added, “Canadians are anxious to travel to the beautiful locations they’ve been dreaming of, and we’re ready to respond to their needs. Our packaged holidays from Toronto to Antigua, available as of October 3</w:t>
      </w:r>
      <w:r w:rsidRPr="00B67FCA">
        <w:rPr>
          <w:rFonts w:ascii="Century Gothic" w:eastAsia="Times New Roman" w:hAnsi="Century Gothic" w:cs="Segoe UI"/>
          <w:color w:val="000000"/>
          <w:sz w:val="23"/>
          <w:szCs w:val="23"/>
          <w:bdr w:val="none" w:sz="0" w:space="0" w:color="auto" w:frame="1"/>
          <w:vertAlign w:val="superscript"/>
        </w:rPr>
        <w:t>rd</w:t>
      </w:r>
      <w:r w:rsidRPr="00B67FCA">
        <w:rPr>
          <w:rFonts w:ascii="Century Gothic" w:eastAsia="Times New Roman" w:hAnsi="Century Gothic" w:cs="Segoe UI"/>
          <w:color w:val="000000"/>
          <w:sz w:val="23"/>
          <w:szCs w:val="23"/>
          <w:bdr w:val="none" w:sz="0" w:space="0" w:color="auto" w:frame="1"/>
        </w:rPr>
        <w:t xml:space="preserve">, give them the opportunity to </w:t>
      </w:r>
      <w:r w:rsidRPr="00B67FCA">
        <w:rPr>
          <w:rFonts w:ascii="Century Gothic" w:eastAsia="Times New Roman" w:hAnsi="Century Gothic" w:cs="Segoe UI"/>
          <w:color w:val="000000"/>
          <w:sz w:val="23"/>
          <w:szCs w:val="23"/>
          <w:bdr w:val="none" w:sz="0" w:space="0" w:color="auto" w:frame="1"/>
        </w:rPr>
        <w:lastRenderedPageBreak/>
        <w:t>experience a stunning corner of the Caribbean and create new memories under the sun.”</w:t>
      </w:r>
    </w:p>
    <w:p w14:paraId="579E93D6"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323130"/>
          <w:sz w:val="23"/>
          <w:szCs w:val="23"/>
          <w:bdr w:val="none" w:sz="0" w:space="0" w:color="auto" w:frame="1"/>
        </w:rPr>
        <w:t> </w:t>
      </w:r>
    </w:p>
    <w:p w14:paraId="799A6310"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000000"/>
          <w:sz w:val="23"/>
          <w:szCs w:val="23"/>
          <w:bdr w:val="none" w:sz="0" w:space="0" w:color="auto" w:frame="1"/>
        </w:rPr>
        <w:t>The destination has put forward a number of COVID-19 protocols to ensure the safety of its residents, airline essential workers and visitors. As of October 1</w:t>
      </w:r>
      <w:r w:rsidRPr="00B67FCA">
        <w:rPr>
          <w:rFonts w:ascii="Century Gothic" w:eastAsia="Times New Roman" w:hAnsi="Century Gothic" w:cs="Segoe UI"/>
          <w:color w:val="000000"/>
          <w:sz w:val="23"/>
          <w:szCs w:val="23"/>
          <w:bdr w:val="none" w:sz="0" w:space="0" w:color="auto" w:frame="1"/>
          <w:vertAlign w:val="superscript"/>
        </w:rPr>
        <w:t>st</w:t>
      </w:r>
      <w:r w:rsidRPr="00B67FCA">
        <w:rPr>
          <w:rFonts w:ascii="Century Gothic" w:eastAsia="Times New Roman" w:hAnsi="Century Gothic" w:cs="Segoe UI"/>
          <w:color w:val="000000"/>
          <w:sz w:val="23"/>
          <w:szCs w:val="23"/>
          <w:bdr w:val="none" w:sz="0" w:space="0" w:color="auto" w:frame="1"/>
        </w:rPr>
        <w:t>, 2021, the following protocols will be in effect to protect their health and safety:</w:t>
      </w:r>
    </w:p>
    <w:p w14:paraId="32D7535A"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323130"/>
          <w:sz w:val="23"/>
          <w:szCs w:val="23"/>
          <w:bdr w:val="none" w:sz="0" w:space="0" w:color="auto" w:frame="1"/>
        </w:rPr>
        <w:t> </w:t>
      </w:r>
    </w:p>
    <w:p w14:paraId="09A564F6" w14:textId="77777777" w:rsidR="00B67FCA" w:rsidRPr="00B67FCA" w:rsidRDefault="00B67FCA" w:rsidP="00B67FCA">
      <w:pPr>
        <w:shd w:val="clear" w:color="auto" w:fill="FFFFFF"/>
        <w:spacing w:after="0" w:line="330" w:lineRule="atLeast"/>
        <w:jc w:val="both"/>
        <w:rPr>
          <w:rFonts w:ascii="Calibri" w:eastAsia="Times New Roman" w:hAnsi="Calibri" w:cs="Calibri"/>
          <w:color w:val="323130"/>
        </w:rPr>
      </w:pPr>
      <w:r w:rsidRPr="00B67FCA">
        <w:rPr>
          <w:rFonts w:ascii="Symbol" w:eastAsia="Times New Roman" w:hAnsi="Symbol" w:cs="Calibri"/>
          <w:color w:val="323130"/>
          <w:bdr w:val="none" w:sz="0" w:space="0" w:color="auto" w:frame="1"/>
        </w:rPr>
        <w:t>·</w:t>
      </w:r>
      <w:r w:rsidRPr="00B67FCA">
        <w:rPr>
          <w:rFonts w:ascii="Times New Roman" w:eastAsia="Times New Roman" w:hAnsi="Times New Roman" w:cs="Times New Roman"/>
          <w:color w:val="323130"/>
          <w:sz w:val="14"/>
          <w:szCs w:val="14"/>
          <w:bdr w:val="none" w:sz="0" w:space="0" w:color="auto" w:frame="1"/>
        </w:rPr>
        <w:t>                  </w:t>
      </w:r>
      <w:r w:rsidRPr="00B67FCA">
        <w:rPr>
          <w:rFonts w:ascii="Century Gothic" w:eastAsia="Times New Roman" w:hAnsi="Century Gothic" w:cs="Calibri"/>
          <w:color w:val="000000"/>
          <w:bdr w:val="none" w:sz="0" w:space="0" w:color="auto" w:frame="1"/>
        </w:rPr>
        <w:t>All arriving passengers will require a negative COVID-19 RT-PCR (real-time polymerase chain reaction) test for SARS-CoV-2 using a nasopharyngeal or oropharyngeal swab taken within </w:t>
      </w:r>
      <w:r w:rsidRPr="00B67FCA">
        <w:rPr>
          <w:rFonts w:ascii="Century Gothic" w:eastAsia="Times New Roman" w:hAnsi="Century Gothic" w:cs="Calibri"/>
          <w:b/>
          <w:bCs/>
          <w:color w:val="000000"/>
          <w:bdr w:val="none" w:sz="0" w:space="0" w:color="auto" w:frame="1"/>
        </w:rPr>
        <w:t>four</w:t>
      </w:r>
      <w:r w:rsidRPr="00B67FCA">
        <w:rPr>
          <w:rFonts w:ascii="Century Gothic" w:eastAsia="Times New Roman" w:hAnsi="Century Gothic" w:cs="Calibri"/>
          <w:color w:val="000000"/>
          <w:bdr w:val="none" w:sz="0" w:space="0" w:color="auto" w:frame="1"/>
        </w:rPr>
        <w:t> days of their flight or fewer.</w:t>
      </w:r>
    </w:p>
    <w:p w14:paraId="291EECDD" w14:textId="77777777" w:rsidR="00B67FCA" w:rsidRPr="00B67FCA" w:rsidRDefault="00B67FCA" w:rsidP="00B67FCA">
      <w:pPr>
        <w:shd w:val="clear" w:color="auto" w:fill="FFFFFF"/>
        <w:spacing w:beforeAutospacing="1" w:after="0" w:line="330" w:lineRule="atLeast"/>
        <w:ind w:left="720"/>
        <w:jc w:val="both"/>
        <w:rPr>
          <w:rFonts w:ascii="Segoe UI" w:eastAsia="Times New Roman" w:hAnsi="Segoe UI" w:cs="Segoe UI"/>
          <w:color w:val="323130"/>
          <w:sz w:val="23"/>
          <w:szCs w:val="23"/>
        </w:rPr>
      </w:pPr>
      <w:r w:rsidRPr="00B67FCA">
        <w:rPr>
          <w:rFonts w:ascii="Century Gothic" w:eastAsia="Times New Roman" w:hAnsi="Century Gothic" w:cs="Segoe UI"/>
          <w:color w:val="323130"/>
          <w:sz w:val="23"/>
          <w:szCs w:val="23"/>
          <w:bdr w:val="none" w:sz="0" w:space="0" w:color="auto" w:frame="1"/>
        </w:rPr>
        <w:t> </w:t>
      </w:r>
    </w:p>
    <w:p w14:paraId="2271964E" w14:textId="6DA8DF56" w:rsidR="00B67FCA" w:rsidRPr="00B67FCA" w:rsidRDefault="00B67FCA" w:rsidP="00B67FCA">
      <w:pPr>
        <w:numPr>
          <w:ilvl w:val="0"/>
          <w:numId w:val="1"/>
        </w:numPr>
        <w:shd w:val="clear" w:color="auto" w:fill="FFFFFF"/>
        <w:spacing w:after="0" w:line="231" w:lineRule="atLeast"/>
        <w:ind w:left="360"/>
        <w:rPr>
          <w:rFonts w:ascii="Calibri" w:eastAsia="Times New Roman" w:hAnsi="Calibri" w:cs="Calibri"/>
          <w:color w:val="000000"/>
        </w:rPr>
      </w:pPr>
      <w:r w:rsidRPr="00B67FCA">
        <w:rPr>
          <w:rFonts w:ascii="Century Gothic" w:eastAsia="Times New Roman" w:hAnsi="Century Gothic" w:cs="Calibri"/>
          <w:sz w:val="24"/>
          <w:szCs w:val="24"/>
          <w:bdr w:val="none" w:sz="0" w:space="0" w:color="auto" w:frame="1"/>
        </w:rPr>
        <w:t>      </w:t>
      </w:r>
      <w:r w:rsidRPr="00B67FCA">
        <w:rPr>
          <w:rFonts w:ascii="Century Gothic" w:eastAsia="Times New Roman" w:hAnsi="Century Gothic" w:cs="Calibri"/>
          <w:color w:val="000000"/>
          <w:sz w:val="24"/>
          <w:szCs w:val="24"/>
          <w:bdr w:val="none" w:sz="0" w:space="0" w:color="auto" w:frame="1"/>
        </w:rPr>
        <w:t>Children below the age of 5 years, entering Antigua, DO NOT REQUIRE a COVID -19 RT-PCR test.</w:t>
      </w:r>
    </w:p>
    <w:p w14:paraId="028CC7BA" w14:textId="77777777" w:rsidR="00B67FCA" w:rsidRPr="00B67FCA" w:rsidRDefault="00B67FCA" w:rsidP="00B67FCA">
      <w:pPr>
        <w:shd w:val="clear" w:color="auto" w:fill="FFFFFF"/>
        <w:spacing w:after="0" w:line="231" w:lineRule="atLeast"/>
        <w:ind w:left="360"/>
        <w:rPr>
          <w:rFonts w:ascii="Calibri" w:eastAsia="Times New Roman" w:hAnsi="Calibri" w:cs="Calibri"/>
          <w:color w:val="000000"/>
        </w:rPr>
      </w:pPr>
    </w:p>
    <w:p w14:paraId="7A9FF4C4" w14:textId="77777777" w:rsidR="00B67FCA" w:rsidRPr="00B67FCA" w:rsidRDefault="00B67FCA" w:rsidP="00B67FCA">
      <w:pPr>
        <w:shd w:val="clear" w:color="auto" w:fill="FFFFFF"/>
        <w:spacing w:after="0" w:line="330" w:lineRule="atLeast"/>
        <w:jc w:val="both"/>
        <w:rPr>
          <w:rFonts w:ascii="Calibri" w:eastAsia="Times New Roman" w:hAnsi="Calibri" w:cs="Calibri"/>
          <w:color w:val="323130"/>
        </w:rPr>
      </w:pPr>
      <w:r w:rsidRPr="00B67FCA">
        <w:rPr>
          <w:rFonts w:ascii="Symbol" w:eastAsia="Times New Roman" w:hAnsi="Symbol" w:cs="Calibri"/>
          <w:color w:val="323130"/>
          <w:bdr w:val="none" w:sz="0" w:space="0" w:color="auto" w:frame="1"/>
        </w:rPr>
        <w:t>·</w:t>
      </w:r>
      <w:r w:rsidRPr="00B67FCA">
        <w:rPr>
          <w:rFonts w:ascii="Times New Roman" w:eastAsia="Times New Roman" w:hAnsi="Times New Roman" w:cs="Times New Roman"/>
          <w:color w:val="323130"/>
          <w:sz w:val="14"/>
          <w:szCs w:val="14"/>
          <w:bdr w:val="none" w:sz="0" w:space="0" w:color="auto" w:frame="1"/>
        </w:rPr>
        <w:t>                  </w:t>
      </w:r>
      <w:r w:rsidRPr="00B67FCA">
        <w:rPr>
          <w:rFonts w:ascii="Century Gothic" w:eastAsia="Times New Roman" w:hAnsi="Century Gothic" w:cs="Calibri"/>
          <w:color w:val="000000"/>
          <w:bdr w:val="none" w:sz="0" w:space="0" w:color="auto" w:frame="1"/>
        </w:rPr>
        <w:t xml:space="preserve">As of October 1, 2021, all arriving passengers including returning nationals and residents (excluding children 18 years and younger) are required to have received at least one dose of a World Health Organization (WHO) or Ministry of Health Wellness and the Environment (MOHWE) approved 2-dose COVID 19 </w:t>
      </w:r>
      <w:proofErr w:type="gramStart"/>
      <w:r w:rsidRPr="00B67FCA">
        <w:rPr>
          <w:rFonts w:ascii="Century Gothic" w:eastAsia="Times New Roman" w:hAnsi="Century Gothic" w:cs="Calibri"/>
          <w:color w:val="000000"/>
          <w:bdr w:val="none" w:sz="0" w:space="0" w:color="auto" w:frame="1"/>
        </w:rPr>
        <w:t>vaccine</w:t>
      </w:r>
      <w:proofErr w:type="gramEnd"/>
      <w:r w:rsidRPr="00B67FCA">
        <w:rPr>
          <w:rFonts w:ascii="Century Gothic" w:eastAsia="Times New Roman" w:hAnsi="Century Gothic" w:cs="Calibri"/>
          <w:color w:val="000000"/>
          <w:bdr w:val="none" w:sz="0" w:space="0" w:color="auto" w:frame="1"/>
        </w:rPr>
        <w:t>.</w:t>
      </w:r>
    </w:p>
    <w:p w14:paraId="657DF983" w14:textId="77777777" w:rsidR="00B67FCA" w:rsidRPr="00B67FCA" w:rsidRDefault="00B67FCA" w:rsidP="00B67FCA">
      <w:pPr>
        <w:shd w:val="clear" w:color="auto" w:fill="FFFFFF"/>
        <w:spacing w:beforeAutospacing="1" w:after="0" w:line="330" w:lineRule="atLeast"/>
        <w:ind w:left="720"/>
        <w:jc w:val="both"/>
        <w:rPr>
          <w:rFonts w:ascii="Segoe UI" w:eastAsia="Times New Roman" w:hAnsi="Segoe UI" w:cs="Segoe UI"/>
          <w:color w:val="323130"/>
          <w:sz w:val="23"/>
          <w:szCs w:val="23"/>
        </w:rPr>
      </w:pPr>
      <w:r w:rsidRPr="00B67FCA">
        <w:rPr>
          <w:rFonts w:ascii="Century Gothic" w:eastAsia="Times New Roman" w:hAnsi="Century Gothic" w:cs="Segoe UI"/>
          <w:color w:val="323130"/>
          <w:sz w:val="23"/>
          <w:szCs w:val="23"/>
          <w:bdr w:val="none" w:sz="0" w:space="0" w:color="auto" w:frame="1"/>
        </w:rPr>
        <w:t> </w:t>
      </w:r>
    </w:p>
    <w:p w14:paraId="2CDA0F9A" w14:textId="77777777" w:rsidR="00B67FCA" w:rsidRPr="00B67FCA" w:rsidRDefault="00B67FCA" w:rsidP="00B67FCA">
      <w:pPr>
        <w:shd w:val="clear" w:color="auto" w:fill="FFFFFF"/>
        <w:spacing w:after="0" w:line="330" w:lineRule="atLeast"/>
        <w:jc w:val="both"/>
        <w:rPr>
          <w:rFonts w:ascii="Calibri" w:eastAsia="Times New Roman" w:hAnsi="Calibri" w:cs="Calibri"/>
          <w:color w:val="323130"/>
        </w:rPr>
      </w:pPr>
      <w:r w:rsidRPr="00B67FCA">
        <w:rPr>
          <w:rFonts w:ascii="Symbol" w:eastAsia="Times New Roman" w:hAnsi="Symbol" w:cs="Calibri"/>
          <w:color w:val="323130"/>
          <w:bdr w:val="none" w:sz="0" w:space="0" w:color="auto" w:frame="1"/>
        </w:rPr>
        <w:t>·</w:t>
      </w:r>
      <w:r w:rsidRPr="00B67FCA">
        <w:rPr>
          <w:rFonts w:ascii="Times New Roman" w:eastAsia="Times New Roman" w:hAnsi="Times New Roman" w:cs="Times New Roman"/>
          <w:color w:val="323130"/>
          <w:sz w:val="14"/>
          <w:szCs w:val="14"/>
          <w:bdr w:val="none" w:sz="0" w:space="0" w:color="auto" w:frame="1"/>
        </w:rPr>
        <w:t>                  </w:t>
      </w:r>
      <w:r w:rsidRPr="00B67FCA">
        <w:rPr>
          <w:rFonts w:ascii="Century Gothic" w:eastAsia="Times New Roman" w:hAnsi="Century Gothic" w:cs="Calibri"/>
          <w:color w:val="000000"/>
          <w:bdr w:val="none" w:sz="0" w:space="0" w:color="auto" w:frame="1"/>
        </w:rPr>
        <w:t>The wearing of face mask in public spaces is mandatory throughout Antigua and Barbuda and social/physical distancing protocols must be adhered to.</w:t>
      </w:r>
    </w:p>
    <w:p w14:paraId="449547D5"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Segoe UI" w:eastAsia="Times New Roman" w:hAnsi="Segoe UI" w:cs="Segoe UI"/>
          <w:color w:val="323130"/>
          <w:sz w:val="23"/>
          <w:szCs w:val="23"/>
          <w:bdr w:val="none" w:sz="0" w:space="0" w:color="auto" w:frame="1"/>
        </w:rPr>
        <w:t> </w:t>
      </w:r>
    </w:p>
    <w:p w14:paraId="2DF19BC2"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000000"/>
          <w:sz w:val="23"/>
          <w:szCs w:val="23"/>
          <w:bdr w:val="none" w:sz="0" w:space="0" w:color="auto" w:frame="1"/>
        </w:rPr>
        <w:t>To know more about the protocols in detail you can click </w:t>
      </w:r>
      <w:hyperlink r:id="rId9" w:tgtFrame="_blank" w:history="1">
        <w:r w:rsidRPr="00B67FCA">
          <w:rPr>
            <w:rFonts w:ascii="Century Gothic" w:eastAsia="Times New Roman" w:hAnsi="Century Gothic" w:cs="Segoe UI"/>
            <w:color w:val="0563C1"/>
            <w:sz w:val="23"/>
            <w:szCs w:val="23"/>
            <w:u w:val="single"/>
            <w:bdr w:val="none" w:sz="0" w:space="0" w:color="auto" w:frame="1"/>
          </w:rPr>
          <w:t>here</w:t>
        </w:r>
      </w:hyperlink>
      <w:r w:rsidRPr="00B67FCA">
        <w:rPr>
          <w:rFonts w:ascii="Segoe UI" w:eastAsia="Times New Roman" w:hAnsi="Segoe UI" w:cs="Segoe UI"/>
          <w:color w:val="000000"/>
          <w:sz w:val="23"/>
          <w:szCs w:val="23"/>
          <w:bdr w:val="none" w:sz="0" w:space="0" w:color="auto" w:frame="1"/>
        </w:rPr>
        <w:t>.</w:t>
      </w:r>
    </w:p>
    <w:p w14:paraId="28F1321A"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Segoe UI" w:eastAsia="Times New Roman" w:hAnsi="Segoe UI" w:cs="Segoe UI"/>
          <w:color w:val="323130"/>
          <w:sz w:val="23"/>
          <w:szCs w:val="23"/>
          <w:bdr w:val="none" w:sz="0" w:space="0" w:color="auto" w:frame="1"/>
        </w:rPr>
        <w:t> </w:t>
      </w:r>
    </w:p>
    <w:p w14:paraId="481BD401" w14:textId="77777777" w:rsidR="00B67FCA" w:rsidRPr="00B67FCA" w:rsidRDefault="00B67FCA" w:rsidP="00B67FCA">
      <w:pPr>
        <w:shd w:val="clear" w:color="auto" w:fill="FFFFFF"/>
        <w:spacing w:after="0" w:line="240" w:lineRule="auto"/>
        <w:jc w:val="both"/>
        <w:rPr>
          <w:rFonts w:ascii="Times New Roman" w:eastAsia="Times New Roman" w:hAnsi="Times New Roman" w:cs="Times New Roman"/>
          <w:color w:val="000000"/>
          <w:sz w:val="24"/>
          <w:szCs w:val="24"/>
        </w:rPr>
      </w:pPr>
      <w:r w:rsidRPr="00B67FCA">
        <w:rPr>
          <w:rFonts w:ascii="Century Gothic" w:eastAsia="Times New Roman" w:hAnsi="Century Gothic" w:cs="Times New Roman"/>
          <w:b/>
          <w:bCs/>
          <w:color w:val="000000"/>
          <w:sz w:val="20"/>
          <w:szCs w:val="20"/>
          <w:bdr w:val="none" w:sz="0" w:space="0" w:color="auto" w:frame="1"/>
        </w:rPr>
        <w:t>ABOUT ANTIGUA AND BARBUDA</w:t>
      </w:r>
    </w:p>
    <w:p w14:paraId="6EA10BEB" w14:textId="77777777" w:rsidR="00B67FCA" w:rsidRPr="00B67FCA" w:rsidRDefault="00B67FCA" w:rsidP="00B67FCA">
      <w:pPr>
        <w:shd w:val="clear" w:color="auto" w:fill="FFFFFF"/>
        <w:spacing w:after="0" w:line="240" w:lineRule="auto"/>
        <w:jc w:val="both"/>
        <w:rPr>
          <w:rFonts w:ascii="Times New Roman" w:eastAsia="Times New Roman" w:hAnsi="Times New Roman" w:cs="Times New Roman"/>
          <w:color w:val="000000"/>
          <w:sz w:val="24"/>
          <w:szCs w:val="24"/>
        </w:rPr>
      </w:pPr>
      <w:r w:rsidRPr="00B67FCA">
        <w:rPr>
          <w:rFonts w:ascii="Century Gothic" w:eastAsia="Times New Roman" w:hAnsi="Century Gothic" w:cs="Times New Roman"/>
          <w:color w:val="000000"/>
          <w:sz w:val="20"/>
          <w:szCs w:val="20"/>
          <w:bdr w:val="none" w:sz="0" w:space="0" w:color="auto" w:frame="1"/>
        </w:rPr>
        <w:t>Antigua (pronounced An-</w:t>
      </w:r>
      <w:proofErr w:type="spellStart"/>
      <w:r w:rsidRPr="00B67FCA">
        <w:rPr>
          <w:rFonts w:ascii="Century Gothic" w:eastAsia="Times New Roman" w:hAnsi="Century Gothic" w:cs="Times New Roman"/>
          <w:color w:val="000000"/>
          <w:sz w:val="20"/>
          <w:szCs w:val="20"/>
          <w:bdr w:val="none" w:sz="0" w:space="0" w:color="auto" w:frame="1"/>
        </w:rPr>
        <w:t>tee'ga</w:t>
      </w:r>
      <w:proofErr w:type="spellEnd"/>
      <w:r w:rsidRPr="00B67FCA">
        <w:rPr>
          <w:rFonts w:ascii="Century Gothic" w:eastAsia="Times New Roman" w:hAnsi="Century Gothic" w:cs="Times New Roman"/>
          <w:color w:val="000000"/>
          <w:sz w:val="20"/>
          <w:szCs w:val="20"/>
          <w:bdr w:val="none" w:sz="0" w:space="0" w:color="auto" w:frame="1"/>
        </w:rPr>
        <w:t>) and Barbuda (Bar-</w:t>
      </w:r>
      <w:proofErr w:type="spellStart"/>
      <w:r w:rsidRPr="00B67FCA">
        <w:rPr>
          <w:rFonts w:ascii="Century Gothic" w:eastAsia="Times New Roman" w:hAnsi="Century Gothic" w:cs="Times New Roman"/>
          <w:color w:val="000000"/>
          <w:sz w:val="20"/>
          <w:szCs w:val="20"/>
          <w:bdr w:val="none" w:sz="0" w:space="0" w:color="auto" w:frame="1"/>
        </w:rPr>
        <w:t>byew’da</w:t>
      </w:r>
      <w:proofErr w:type="spellEnd"/>
      <w:r w:rsidRPr="00B67FCA">
        <w:rPr>
          <w:rFonts w:ascii="Century Gothic" w:eastAsia="Times New Roman" w:hAnsi="Century Gothic" w:cs="Times New Roman"/>
          <w:color w:val="000000"/>
          <w:sz w:val="20"/>
          <w:szCs w:val="20"/>
          <w:bdr w:val="none" w:sz="0" w:space="0" w:color="auto" w:frame="1"/>
        </w:rPr>
        <w:t>) is located in the heart of the Caribbean Sea. Voted the World Travel Awards 2015, 2016, 2017 and 2018 </w:t>
      </w:r>
      <w:r w:rsidRPr="00B67FCA">
        <w:rPr>
          <w:rFonts w:ascii="Century Gothic" w:eastAsia="Times New Roman" w:hAnsi="Century Gothic" w:cs="Times New Roman"/>
          <w:color w:val="000000"/>
          <w:sz w:val="20"/>
          <w:szCs w:val="20"/>
          <w:bdr w:val="none" w:sz="0" w:space="0" w:color="auto" w:frame="1"/>
          <w:lang w:val="nl-NL"/>
        </w:rPr>
        <w:t>Caribbean</w:t>
      </w:r>
      <w:r w:rsidRPr="00B67FCA">
        <w:rPr>
          <w:rFonts w:ascii="Century Gothic" w:eastAsia="Times New Roman" w:hAnsi="Century Gothic" w:cs="Times New Roman"/>
          <w:color w:val="000000"/>
          <w:sz w:val="20"/>
          <w:szCs w:val="20"/>
          <w:bdr w:val="none" w:sz="0" w:space="0" w:color="auto" w:frame="1"/>
        </w:rPr>
        <w:t>’s Most Romantic Destination, the twin-island paradise offers visitors two uniquely distinct experiences, ideal temperatures year-round, a rich history, vibrant culture, exhilarating excursions, award-winning resorts, mouth-watering cuisine and 365 stunning pink and white-sand beaches - one for every day of the year. The largest of the Leeward Islands, Antigua comprises 108-square miles with rich history and spectacular topography that provides a variety of popular sightseeing opportunities. Nelson’s Dockyard, the only remaining example of a Georgian fort a listed UNESCO World Heritage site, is perhaps the most renowned landmark. Antigua’s tourism events calendar includes the prestigious Antigua Sailing Week, Antigua Classic Yacht Regatta, and the annual Antigua Carnival; known as the Caribbean’s Greatest Summer Festival. Barbuda, Antigua’s smaller sister island, is the ultimate celebrity hideaway. The island lies 27 miles north-east of Antigua and is just a 15-minute plane ride away. Barbuda is known for its untouched 17 mile stretch of pink sand beach and as the home of the largest Frigate Bird Sanctuary in the Western Hemisphere.  Find information on Antigua &amp; Barbuda at: </w:t>
      </w:r>
      <w:hyperlink r:id="rId10" w:tgtFrame="_blank" w:history="1">
        <w:r w:rsidRPr="00B67FCA">
          <w:rPr>
            <w:rFonts w:ascii="inherit" w:eastAsia="Times New Roman" w:hAnsi="inherit" w:cs="Times New Roman"/>
            <w:color w:val="0563C1"/>
            <w:sz w:val="20"/>
            <w:szCs w:val="20"/>
            <w:u w:val="single"/>
            <w:bdr w:val="none" w:sz="0" w:space="0" w:color="auto" w:frame="1"/>
          </w:rPr>
          <w:t>www.visitantiguabarbuda.com</w:t>
        </w:r>
      </w:hyperlink>
      <w:r w:rsidRPr="00B67FCA">
        <w:rPr>
          <w:rFonts w:ascii="Century Gothic" w:eastAsia="Times New Roman" w:hAnsi="Century Gothic" w:cs="Times New Roman"/>
          <w:color w:val="000000"/>
          <w:sz w:val="20"/>
          <w:szCs w:val="20"/>
          <w:bdr w:val="none" w:sz="0" w:space="0" w:color="auto" w:frame="1"/>
        </w:rPr>
        <w:t> or follow us on:</w:t>
      </w:r>
    </w:p>
    <w:p w14:paraId="3353233E" w14:textId="77777777" w:rsidR="00B67FCA" w:rsidRPr="00B67FCA" w:rsidRDefault="00B67FCA" w:rsidP="00B67FCA">
      <w:pPr>
        <w:shd w:val="clear" w:color="auto" w:fill="FFFFFF"/>
        <w:spacing w:after="0" w:line="240" w:lineRule="auto"/>
        <w:jc w:val="both"/>
        <w:rPr>
          <w:rFonts w:ascii="Times New Roman" w:eastAsia="Times New Roman" w:hAnsi="Times New Roman" w:cs="Times New Roman"/>
          <w:color w:val="000000"/>
          <w:sz w:val="24"/>
          <w:szCs w:val="24"/>
        </w:rPr>
      </w:pPr>
      <w:r w:rsidRPr="00B67FCA">
        <w:rPr>
          <w:rFonts w:ascii="Century Gothic" w:eastAsia="Times New Roman" w:hAnsi="Century Gothic" w:cs="Times New Roman"/>
          <w:b/>
          <w:bCs/>
          <w:color w:val="000000"/>
          <w:sz w:val="20"/>
          <w:szCs w:val="20"/>
          <w:bdr w:val="none" w:sz="0" w:space="0" w:color="auto" w:frame="1"/>
        </w:rPr>
        <w:t>Twitter</w:t>
      </w:r>
      <w:r w:rsidRPr="00B67FCA">
        <w:rPr>
          <w:rFonts w:ascii="Century Gothic" w:eastAsia="Times New Roman" w:hAnsi="Century Gothic" w:cs="Times New Roman"/>
          <w:color w:val="000000"/>
          <w:sz w:val="20"/>
          <w:szCs w:val="20"/>
          <w:bdr w:val="none" w:sz="0" w:space="0" w:color="auto" w:frame="1"/>
        </w:rPr>
        <w:t>: </w:t>
      </w:r>
      <w:hyperlink r:id="rId11" w:tgtFrame="_blank" w:history="1">
        <w:r w:rsidRPr="00B67FCA">
          <w:rPr>
            <w:rFonts w:ascii="inherit" w:eastAsia="Times New Roman" w:hAnsi="inherit" w:cs="Times New Roman"/>
            <w:color w:val="000000"/>
            <w:sz w:val="20"/>
            <w:szCs w:val="20"/>
            <w:u w:val="single"/>
            <w:bdr w:val="none" w:sz="0" w:space="0" w:color="auto" w:frame="1"/>
            <w:lang w:val="de-DE"/>
          </w:rPr>
          <w:t>http://twitter.com/antiguabarbuda</w:t>
        </w:r>
      </w:hyperlink>
    </w:p>
    <w:p w14:paraId="177BD885" w14:textId="77777777" w:rsidR="00B67FCA" w:rsidRPr="00B67FCA" w:rsidRDefault="00B67FCA" w:rsidP="00B67FCA">
      <w:pPr>
        <w:shd w:val="clear" w:color="auto" w:fill="FFFFFF"/>
        <w:spacing w:after="0" w:line="240" w:lineRule="auto"/>
        <w:jc w:val="both"/>
        <w:rPr>
          <w:rFonts w:ascii="Times New Roman" w:eastAsia="Times New Roman" w:hAnsi="Times New Roman" w:cs="Times New Roman"/>
          <w:color w:val="000000"/>
          <w:sz w:val="24"/>
          <w:szCs w:val="24"/>
        </w:rPr>
      </w:pPr>
      <w:r w:rsidRPr="00B67FCA">
        <w:rPr>
          <w:rFonts w:ascii="Century Gothic" w:eastAsia="Times New Roman" w:hAnsi="Century Gothic" w:cs="Times New Roman"/>
          <w:b/>
          <w:bCs/>
          <w:color w:val="000000"/>
          <w:sz w:val="20"/>
          <w:szCs w:val="20"/>
          <w:bdr w:val="none" w:sz="0" w:space="0" w:color="auto" w:frame="1"/>
          <w:lang w:val="nl-NL"/>
        </w:rPr>
        <w:t>Facebook:</w:t>
      </w:r>
      <w:r w:rsidRPr="00B67FCA">
        <w:rPr>
          <w:rFonts w:ascii="Century Gothic" w:eastAsia="Times New Roman" w:hAnsi="Century Gothic" w:cs="Times New Roman"/>
          <w:color w:val="000000"/>
          <w:sz w:val="20"/>
          <w:szCs w:val="20"/>
          <w:bdr w:val="none" w:sz="0" w:space="0" w:color="auto" w:frame="1"/>
        </w:rPr>
        <w:t> </w:t>
      </w:r>
      <w:hyperlink r:id="rId12" w:tgtFrame="_blank" w:history="1">
        <w:r w:rsidRPr="00B67FCA">
          <w:rPr>
            <w:rFonts w:ascii="inherit" w:eastAsia="Times New Roman" w:hAnsi="inherit" w:cs="Times New Roman"/>
            <w:color w:val="0563C1"/>
            <w:sz w:val="20"/>
            <w:szCs w:val="20"/>
            <w:u w:val="single"/>
            <w:bdr w:val="none" w:sz="0" w:space="0" w:color="auto" w:frame="1"/>
          </w:rPr>
          <w:t>www.facebook.com/antiguabarbuda</w:t>
        </w:r>
      </w:hyperlink>
    </w:p>
    <w:p w14:paraId="052E1560" w14:textId="77777777" w:rsidR="00B67FCA" w:rsidRPr="00B67FCA" w:rsidRDefault="00B67FCA" w:rsidP="00B67FCA">
      <w:pPr>
        <w:shd w:val="clear" w:color="auto" w:fill="FFFFFF"/>
        <w:spacing w:after="0" w:line="240" w:lineRule="auto"/>
        <w:jc w:val="both"/>
        <w:rPr>
          <w:rFonts w:ascii="Times New Roman" w:eastAsia="Times New Roman" w:hAnsi="Times New Roman" w:cs="Times New Roman"/>
          <w:color w:val="000000"/>
          <w:sz w:val="24"/>
          <w:szCs w:val="24"/>
        </w:rPr>
      </w:pPr>
      <w:r w:rsidRPr="00B67FCA">
        <w:rPr>
          <w:rFonts w:ascii="Century Gothic" w:eastAsia="Times New Roman" w:hAnsi="Century Gothic" w:cs="Times New Roman"/>
          <w:b/>
          <w:bCs/>
          <w:color w:val="000000"/>
          <w:sz w:val="20"/>
          <w:szCs w:val="20"/>
          <w:bdr w:val="none" w:sz="0" w:space="0" w:color="auto" w:frame="1"/>
          <w:lang w:val="da-DK"/>
        </w:rPr>
        <w:t>Instagram</w:t>
      </w:r>
      <w:r w:rsidRPr="00B67FCA">
        <w:rPr>
          <w:rFonts w:ascii="Century Gothic" w:eastAsia="Times New Roman" w:hAnsi="Century Gothic" w:cs="Times New Roman"/>
          <w:color w:val="000000"/>
          <w:sz w:val="20"/>
          <w:szCs w:val="20"/>
          <w:bdr w:val="none" w:sz="0" w:space="0" w:color="auto" w:frame="1"/>
        </w:rPr>
        <w:t>: </w:t>
      </w:r>
      <w:hyperlink r:id="rId13" w:tgtFrame="_blank" w:history="1">
        <w:r w:rsidRPr="00B67FCA">
          <w:rPr>
            <w:rFonts w:ascii="inherit" w:eastAsia="Times New Roman" w:hAnsi="inherit" w:cs="Times New Roman"/>
            <w:color w:val="0563C1"/>
            <w:sz w:val="20"/>
            <w:szCs w:val="20"/>
            <w:u w:val="single"/>
            <w:bdr w:val="none" w:sz="0" w:space="0" w:color="auto" w:frame="1"/>
          </w:rPr>
          <w:t>www.instagram.com/AntiguaandBarbuda</w:t>
        </w:r>
      </w:hyperlink>
    </w:p>
    <w:p w14:paraId="53F6BA0C" w14:textId="77777777" w:rsidR="00B67FCA" w:rsidRPr="00B67FCA" w:rsidRDefault="00B67FCA" w:rsidP="00B67FCA">
      <w:pPr>
        <w:shd w:val="clear" w:color="auto" w:fill="FFFFFF"/>
        <w:spacing w:after="0" w:line="330" w:lineRule="atLeast"/>
        <w:jc w:val="both"/>
        <w:rPr>
          <w:rFonts w:ascii="Segoe UI" w:eastAsia="Times New Roman" w:hAnsi="Segoe UI" w:cs="Segoe UI"/>
          <w:color w:val="323130"/>
          <w:sz w:val="23"/>
          <w:szCs w:val="23"/>
        </w:rPr>
      </w:pPr>
      <w:r w:rsidRPr="00B67FCA">
        <w:rPr>
          <w:rFonts w:ascii="Century Gothic" w:eastAsia="Times New Roman" w:hAnsi="Century Gothic" w:cs="Segoe UI"/>
          <w:color w:val="323130"/>
          <w:sz w:val="20"/>
          <w:szCs w:val="20"/>
          <w:bdr w:val="none" w:sz="0" w:space="0" w:color="auto" w:frame="1"/>
        </w:rPr>
        <w:t> </w:t>
      </w:r>
    </w:p>
    <w:p w14:paraId="3B4C44B6" w14:textId="77777777" w:rsidR="00B67FCA" w:rsidRPr="00B67FCA" w:rsidRDefault="00B67FCA" w:rsidP="00B67FCA">
      <w:pPr>
        <w:shd w:val="clear" w:color="auto" w:fill="FFFFFF"/>
        <w:spacing w:after="0" w:line="240" w:lineRule="auto"/>
        <w:rPr>
          <w:rFonts w:ascii="Calibri" w:eastAsia="Times New Roman" w:hAnsi="Calibri" w:cs="Calibri"/>
          <w:color w:val="323130"/>
        </w:rPr>
      </w:pPr>
      <w:r w:rsidRPr="00B67FCA">
        <w:rPr>
          <w:rFonts w:ascii="Century Gothic" w:eastAsia="Times New Roman" w:hAnsi="Century Gothic" w:cs="Calibri"/>
          <w:b/>
          <w:bCs/>
          <w:color w:val="000000"/>
          <w:sz w:val="20"/>
          <w:szCs w:val="20"/>
          <w:bdr w:val="none" w:sz="0" w:space="0" w:color="auto" w:frame="1"/>
        </w:rPr>
        <w:lastRenderedPageBreak/>
        <w:t>ABOUT AIR CANADA VACATIONS</w:t>
      </w:r>
    </w:p>
    <w:p w14:paraId="77F4D899" w14:textId="77777777" w:rsidR="00B67FCA" w:rsidRPr="00B67FCA" w:rsidRDefault="00B67FCA" w:rsidP="00B67FCA">
      <w:pPr>
        <w:shd w:val="clear" w:color="auto" w:fill="FFFFFF"/>
        <w:spacing w:after="0" w:line="240" w:lineRule="auto"/>
        <w:jc w:val="both"/>
        <w:rPr>
          <w:rFonts w:ascii="Calibri" w:eastAsia="Times New Roman" w:hAnsi="Calibri" w:cs="Calibri"/>
          <w:color w:val="323130"/>
        </w:rPr>
      </w:pPr>
      <w:r w:rsidRPr="00B67FCA">
        <w:rPr>
          <w:rFonts w:ascii="Century Gothic" w:eastAsia="Times New Roman" w:hAnsi="Century Gothic" w:cs="Calibri"/>
          <w:color w:val="000000"/>
          <w:sz w:val="20"/>
          <w:szCs w:val="20"/>
          <w:bdr w:val="none" w:sz="0" w:space="0" w:color="auto" w:frame="1"/>
        </w:rPr>
        <w:t xml:space="preserve">Air Canada Vacations is a leading vacation expert that has been delivering unparalleled travel moments to Canadians for over 35 years. A repeat recipient of the Consumer’s Choice Award, the tour operator offers tailored vacation packages and cruises that fit each </w:t>
      </w:r>
      <w:proofErr w:type="spellStart"/>
      <w:r w:rsidRPr="00B67FCA">
        <w:rPr>
          <w:rFonts w:ascii="Century Gothic" w:eastAsia="Times New Roman" w:hAnsi="Century Gothic" w:cs="Calibri"/>
          <w:color w:val="000000"/>
          <w:sz w:val="20"/>
          <w:szCs w:val="20"/>
          <w:bdr w:val="none" w:sz="0" w:space="0" w:color="auto" w:frame="1"/>
        </w:rPr>
        <w:t>traveller’s</w:t>
      </w:r>
      <w:proofErr w:type="spellEnd"/>
      <w:r w:rsidRPr="00B67FCA">
        <w:rPr>
          <w:rFonts w:ascii="Century Gothic" w:eastAsia="Times New Roman" w:hAnsi="Century Gothic" w:cs="Calibri"/>
          <w:color w:val="000000"/>
          <w:sz w:val="20"/>
          <w:szCs w:val="20"/>
          <w:bdr w:val="none" w:sz="0" w:space="0" w:color="auto" w:frame="1"/>
        </w:rPr>
        <w:t xml:space="preserve"> individual needs. With convenient connectors from several Canadian cities and a wide array of destinations across Mexico and the Caribbean, Central and South America, Europe, Canada and the USA, Air Canada Vacations makes travelling easy, so that Canadians can focus on creating lasting memories.  Air Canada Vacations packages include flights on board Air Canada and Air Canada Rouge, and the ability to earn and redeem Aeroplan® Points. To learn more about making your dreams travel, visit </w:t>
      </w:r>
      <w:hyperlink r:id="rId14" w:tgtFrame="_blank" w:history="1">
        <w:r w:rsidRPr="00B67FCA">
          <w:rPr>
            <w:rFonts w:ascii="Century Gothic" w:eastAsia="Times New Roman" w:hAnsi="Century Gothic" w:cs="Calibri"/>
            <w:color w:val="000000"/>
            <w:sz w:val="20"/>
            <w:szCs w:val="20"/>
            <w:u w:val="single"/>
            <w:bdr w:val="none" w:sz="0" w:space="0" w:color="auto" w:frame="1"/>
          </w:rPr>
          <w:t>aircanadavacations.com</w:t>
        </w:r>
      </w:hyperlink>
      <w:r w:rsidRPr="00B67FCA">
        <w:rPr>
          <w:rFonts w:ascii="Century Gothic" w:eastAsia="Times New Roman" w:hAnsi="Century Gothic" w:cs="Calibri"/>
          <w:color w:val="000000"/>
          <w:sz w:val="20"/>
          <w:szCs w:val="20"/>
          <w:bdr w:val="none" w:sz="0" w:space="0" w:color="auto" w:frame="1"/>
        </w:rPr>
        <w:t>.</w:t>
      </w:r>
    </w:p>
    <w:p w14:paraId="072667A9" w14:textId="77777777" w:rsidR="00B67FCA" w:rsidRPr="00B67FCA" w:rsidRDefault="00B67FCA" w:rsidP="00B67FCA">
      <w:pPr>
        <w:shd w:val="clear" w:color="auto" w:fill="FFFFFF"/>
        <w:spacing w:after="0" w:line="240" w:lineRule="auto"/>
        <w:rPr>
          <w:rFonts w:ascii="Calibri" w:eastAsia="Times New Roman" w:hAnsi="Calibri" w:cs="Calibri"/>
          <w:color w:val="323130"/>
        </w:rPr>
      </w:pPr>
      <w:r w:rsidRPr="00B67FCA">
        <w:rPr>
          <w:rFonts w:ascii="Calibri" w:eastAsia="Times New Roman" w:hAnsi="Calibri" w:cs="Calibri"/>
          <w:color w:val="323130"/>
        </w:rPr>
        <w:t> </w:t>
      </w:r>
    </w:p>
    <w:p w14:paraId="67637E75" w14:textId="77777777" w:rsidR="00B67FCA" w:rsidRPr="00B67FCA" w:rsidRDefault="00B67FCA" w:rsidP="00B67FCA">
      <w:pPr>
        <w:shd w:val="clear" w:color="auto" w:fill="FFFFFF"/>
        <w:spacing w:after="0" w:line="240" w:lineRule="auto"/>
        <w:rPr>
          <w:rFonts w:ascii="Calibri" w:eastAsia="Times New Roman" w:hAnsi="Calibri" w:cs="Calibri"/>
          <w:color w:val="323130"/>
        </w:rPr>
      </w:pPr>
      <w:r w:rsidRPr="00B67FCA">
        <w:rPr>
          <w:rFonts w:ascii="Calibri" w:eastAsia="Times New Roman" w:hAnsi="Calibri" w:cs="Calibri"/>
          <w:color w:val="323130"/>
        </w:rPr>
        <w:t> </w:t>
      </w:r>
    </w:p>
    <w:p w14:paraId="646716DF" w14:textId="77777777" w:rsidR="00B67FCA" w:rsidRPr="00B67FCA" w:rsidRDefault="00B67FCA" w:rsidP="00B67FCA">
      <w:pPr>
        <w:rPr>
          <w:rFonts w:ascii="Century Gothic" w:eastAsia="Calibri" w:hAnsi="Century Gothic" w:cs="Arial"/>
          <w:bCs/>
          <w:color w:val="000000"/>
          <w:sz w:val="20"/>
          <w:szCs w:val="20"/>
          <w:shd w:val="clear" w:color="auto" w:fill="FFFFFF"/>
          <w:lang w:val="en-GB"/>
        </w:rPr>
      </w:pPr>
      <w:r w:rsidRPr="00B67FCA">
        <w:rPr>
          <w:rFonts w:ascii="Century Gothic" w:eastAsia="Calibri" w:hAnsi="Century Gothic" w:cs="Arial"/>
          <w:b/>
          <w:bCs/>
          <w:color w:val="000000"/>
          <w:sz w:val="20"/>
          <w:szCs w:val="20"/>
          <w:shd w:val="clear" w:color="auto" w:fill="FFFFFF"/>
          <w:lang w:val="en-GB"/>
        </w:rPr>
        <w:t>For media enquiries, please contact:</w:t>
      </w:r>
      <w:r w:rsidRPr="00B67FCA">
        <w:rPr>
          <w:rFonts w:ascii="Century Gothic" w:eastAsia="Calibri" w:hAnsi="Century Gothic" w:cs="Arial"/>
          <w:b/>
          <w:bCs/>
          <w:color w:val="000000"/>
          <w:sz w:val="20"/>
          <w:szCs w:val="20"/>
          <w:shd w:val="clear" w:color="auto" w:fill="FFFFFF"/>
          <w:lang w:val="en-GB"/>
        </w:rPr>
        <w:br/>
      </w:r>
      <w:r w:rsidRPr="00B67FCA">
        <w:rPr>
          <w:rFonts w:ascii="Century Gothic" w:eastAsia="Calibri" w:hAnsi="Century Gothic" w:cs="Arial"/>
          <w:bCs/>
          <w:color w:val="000000"/>
          <w:sz w:val="20"/>
          <w:szCs w:val="20"/>
          <w:shd w:val="clear" w:color="auto" w:fill="FFFFFF"/>
          <w:lang w:val="en-GB"/>
        </w:rPr>
        <w:t>Maria Blackman</w:t>
      </w:r>
      <w:r w:rsidRPr="00B67FCA">
        <w:rPr>
          <w:rFonts w:ascii="Century Gothic" w:eastAsia="Calibri" w:hAnsi="Century Gothic" w:cs="Arial"/>
          <w:bCs/>
          <w:color w:val="000000"/>
          <w:sz w:val="20"/>
          <w:szCs w:val="20"/>
          <w:shd w:val="clear" w:color="auto" w:fill="FFFFFF"/>
          <w:lang w:val="en-GB"/>
        </w:rPr>
        <w:br/>
        <w:t>Antigua and Barbuda Tourism Authority</w:t>
      </w:r>
    </w:p>
    <w:p w14:paraId="61E56385" w14:textId="77777777" w:rsidR="00B67FCA" w:rsidRPr="00B67FCA" w:rsidRDefault="00B67FCA" w:rsidP="00B67FCA">
      <w:pPr>
        <w:rPr>
          <w:rFonts w:ascii="Century Gothic" w:eastAsia="Calibri" w:hAnsi="Century Gothic" w:cs="Times New Roman"/>
          <w:sz w:val="20"/>
          <w:szCs w:val="20"/>
          <w:lang w:val="en-GB"/>
        </w:rPr>
      </w:pPr>
      <w:r w:rsidRPr="00B67FCA">
        <w:rPr>
          <w:rFonts w:ascii="Century Gothic" w:eastAsia="Calibri" w:hAnsi="Century Gothic" w:cs="Arial"/>
          <w:bCs/>
          <w:color w:val="000000"/>
          <w:sz w:val="20"/>
          <w:szCs w:val="20"/>
          <w:shd w:val="clear" w:color="auto" w:fill="FFFFFF"/>
          <w:lang w:val="en-GB"/>
        </w:rPr>
        <w:t>T: 1 (268) 562 7600/464-7601</w:t>
      </w:r>
      <w:r w:rsidRPr="00B67FCA">
        <w:rPr>
          <w:rFonts w:ascii="Century Gothic" w:eastAsia="Calibri" w:hAnsi="Century Gothic" w:cs="Arial"/>
          <w:bCs/>
          <w:color w:val="000000"/>
          <w:sz w:val="20"/>
          <w:szCs w:val="20"/>
          <w:shd w:val="clear" w:color="auto" w:fill="FFFFFF"/>
          <w:lang w:val="en-GB"/>
        </w:rPr>
        <w:br/>
        <w:t xml:space="preserve">E: </w:t>
      </w:r>
      <w:hyperlink r:id="rId15" w:history="1">
        <w:r w:rsidRPr="00B67FCA">
          <w:rPr>
            <w:rFonts w:ascii="Century Gothic" w:eastAsia="Calibri" w:hAnsi="Century Gothic" w:cs="Arial"/>
            <w:bCs/>
            <w:color w:val="0563C1"/>
            <w:sz w:val="20"/>
            <w:szCs w:val="20"/>
            <w:u w:val="single"/>
            <w:shd w:val="clear" w:color="auto" w:fill="FFFFFF"/>
            <w:lang w:val="en-GB"/>
          </w:rPr>
          <w:t>maria.blackman@visitaandb.com</w:t>
        </w:r>
      </w:hyperlink>
    </w:p>
    <w:p w14:paraId="6EF733F4" w14:textId="7E30D2A3" w:rsidR="00B67FCA" w:rsidRPr="00B67FCA" w:rsidRDefault="00B67FCA" w:rsidP="00B67FCA">
      <w:pPr>
        <w:shd w:val="clear" w:color="auto" w:fill="FFFFFF"/>
        <w:spacing w:after="0" w:line="240" w:lineRule="auto"/>
        <w:rPr>
          <w:rFonts w:ascii="Calibri" w:eastAsia="Times New Roman" w:hAnsi="Calibri" w:cs="Calibri"/>
          <w:color w:val="323130"/>
        </w:rPr>
      </w:pPr>
    </w:p>
    <w:sectPr w:rsidR="00B67FCA" w:rsidRPr="00B67FCA">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2FAFD" w14:textId="77777777" w:rsidR="003D704F" w:rsidRDefault="003D704F" w:rsidP="00B67FCA">
      <w:pPr>
        <w:spacing w:after="0" w:line="240" w:lineRule="auto"/>
      </w:pPr>
      <w:r>
        <w:separator/>
      </w:r>
    </w:p>
  </w:endnote>
  <w:endnote w:type="continuationSeparator" w:id="0">
    <w:p w14:paraId="62B886A5" w14:textId="77777777" w:rsidR="003D704F" w:rsidRDefault="003D704F" w:rsidP="00B67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CB40" w14:textId="77777777" w:rsidR="00B67FCA" w:rsidRPr="00B67FCA" w:rsidRDefault="00B67FCA" w:rsidP="00B67FCA">
    <w:pPr>
      <w:widowControl w:val="0"/>
      <w:spacing w:after="0" w:line="240" w:lineRule="auto"/>
      <w:jc w:val="center"/>
      <w:rPr>
        <w:rFonts w:ascii="Calibri" w:eastAsia="Calibri" w:hAnsi="Calibri" w:cs="Times New Roman"/>
      </w:rPr>
    </w:pPr>
    <w:r w:rsidRPr="00B67FCA">
      <w:rPr>
        <w:rFonts w:ascii="Gill Sans MT" w:eastAsia="Times New Roman" w:hAnsi="Gill Sans MT" w:cs="Arial"/>
        <w:color w:val="000000"/>
        <w:kern w:val="28"/>
        <w:sz w:val="18"/>
        <w:szCs w:val="18"/>
      </w:rPr>
      <w:t xml:space="preserve">Antigua and Barbuda Tourism Authority </w:t>
    </w:r>
    <w:r w:rsidRPr="00B67FCA">
      <w:rPr>
        <w:rFonts w:ascii="Gill Sans MT" w:eastAsia="Times New Roman" w:hAnsi="Gill Sans MT" w:cs="Arial"/>
        <w:color w:val="000000"/>
        <w:kern w:val="28"/>
        <w:sz w:val="18"/>
        <w:szCs w:val="18"/>
      </w:rPr>
      <w:sym w:font="Wingdings 2" w:char="F097"/>
    </w:r>
    <w:r w:rsidRPr="00B67FCA">
      <w:rPr>
        <w:rFonts w:ascii="Gill Sans MT" w:eastAsia="Times New Roman" w:hAnsi="Gill Sans MT" w:cs="Arial"/>
        <w:color w:val="000000"/>
        <w:kern w:val="28"/>
        <w:sz w:val="18"/>
        <w:szCs w:val="18"/>
      </w:rPr>
      <w:t xml:space="preserve"> P.O. Box W351 </w:t>
    </w:r>
  </w:p>
  <w:p w14:paraId="2D641005" w14:textId="77777777" w:rsidR="00B67FCA" w:rsidRPr="00B67FCA" w:rsidRDefault="00B67FCA" w:rsidP="00B67FCA">
    <w:pPr>
      <w:widowControl w:val="0"/>
      <w:spacing w:after="0" w:line="240" w:lineRule="auto"/>
      <w:jc w:val="center"/>
      <w:rPr>
        <w:rFonts w:ascii="Gill Sans MT" w:eastAsia="Times New Roman" w:hAnsi="Gill Sans MT" w:cs="Arial"/>
        <w:color w:val="000000"/>
        <w:kern w:val="28"/>
        <w:sz w:val="18"/>
        <w:szCs w:val="18"/>
      </w:rPr>
    </w:pPr>
    <w:r w:rsidRPr="00B67FCA">
      <w:rPr>
        <w:rFonts w:ascii="Gill Sans MT" w:eastAsia="Times New Roman" w:hAnsi="Gill Sans MT" w:cs="Arial"/>
        <w:color w:val="000000"/>
        <w:kern w:val="28"/>
        <w:sz w:val="18"/>
        <w:szCs w:val="18"/>
      </w:rPr>
      <w:sym w:font="Wingdings 2" w:char="F097"/>
    </w:r>
    <w:r w:rsidRPr="00B67FCA">
      <w:rPr>
        <w:rFonts w:ascii="Gill Sans MT" w:eastAsia="Times New Roman" w:hAnsi="Gill Sans MT" w:cs="Arial"/>
        <w:color w:val="000000"/>
        <w:kern w:val="28"/>
        <w:sz w:val="18"/>
        <w:szCs w:val="18"/>
      </w:rPr>
      <w:t xml:space="preserve"> St. John’s </w:t>
    </w:r>
    <w:r w:rsidRPr="00B67FCA">
      <w:rPr>
        <w:rFonts w:ascii="Gill Sans MT" w:eastAsia="Times New Roman" w:hAnsi="Gill Sans MT" w:cs="Arial"/>
        <w:color w:val="000000"/>
        <w:kern w:val="28"/>
        <w:sz w:val="18"/>
        <w:szCs w:val="18"/>
      </w:rPr>
      <w:sym w:font="Wingdings 2" w:char="F097"/>
    </w:r>
    <w:r w:rsidRPr="00B67FCA">
      <w:rPr>
        <w:rFonts w:ascii="Gill Sans MT" w:eastAsia="Times New Roman" w:hAnsi="Gill Sans MT" w:cs="Arial"/>
        <w:color w:val="000000"/>
        <w:kern w:val="28"/>
        <w:sz w:val="18"/>
        <w:szCs w:val="18"/>
      </w:rPr>
      <w:t xml:space="preserve"> Antigua, West Indies</w:t>
    </w:r>
  </w:p>
  <w:p w14:paraId="72C76B61" w14:textId="77777777" w:rsidR="00B67FCA" w:rsidRPr="00B67FCA" w:rsidRDefault="00B67FCA" w:rsidP="00B67FCA">
    <w:pPr>
      <w:widowControl w:val="0"/>
      <w:spacing w:after="0" w:line="240" w:lineRule="auto"/>
      <w:jc w:val="center"/>
      <w:rPr>
        <w:rFonts w:ascii="Arial" w:eastAsia="Times New Roman" w:hAnsi="Arial" w:cs="Arial"/>
        <w:color w:val="000000"/>
        <w:kern w:val="28"/>
        <w:sz w:val="16"/>
        <w:szCs w:val="15"/>
      </w:rPr>
    </w:pPr>
    <w:proofErr w:type="gramStart"/>
    <w:r w:rsidRPr="00B67FCA">
      <w:rPr>
        <w:rFonts w:ascii="Gill Sans MT" w:eastAsia="Times New Roman" w:hAnsi="Gill Sans MT" w:cs="Arial"/>
        <w:color w:val="000000"/>
        <w:kern w:val="28"/>
        <w:sz w:val="18"/>
        <w:szCs w:val="18"/>
        <w:lang w:val="fr-FR"/>
      </w:rPr>
      <w:t>Phone:</w:t>
    </w:r>
    <w:proofErr w:type="gramEnd"/>
    <w:r w:rsidRPr="00B67FCA">
      <w:rPr>
        <w:rFonts w:ascii="Gill Sans MT" w:eastAsia="Times New Roman" w:hAnsi="Gill Sans MT" w:cs="Arial"/>
        <w:color w:val="000000"/>
        <w:kern w:val="28"/>
        <w:sz w:val="18"/>
        <w:szCs w:val="18"/>
        <w:lang w:val="fr-FR"/>
      </w:rPr>
      <w:t xml:space="preserve"> 268 562 7600 </w:t>
    </w:r>
    <w:r w:rsidRPr="00B67FCA">
      <w:rPr>
        <w:rFonts w:ascii="Gill Sans MT" w:eastAsia="Times New Roman" w:hAnsi="Gill Sans MT" w:cs="Arial"/>
        <w:color w:val="000000"/>
        <w:kern w:val="28"/>
        <w:sz w:val="18"/>
        <w:szCs w:val="18"/>
      </w:rPr>
      <w:sym w:font="Wingdings 2" w:char="F097"/>
    </w:r>
    <w:r w:rsidRPr="00B67FCA">
      <w:rPr>
        <w:rFonts w:ascii="Gill Sans MT" w:eastAsia="Times New Roman" w:hAnsi="Gill Sans MT" w:cs="Arial"/>
        <w:color w:val="000000"/>
        <w:kern w:val="28"/>
        <w:sz w:val="18"/>
        <w:szCs w:val="18"/>
        <w:lang w:val="fr-FR"/>
      </w:rPr>
      <w:t xml:space="preserve"> Fax: 268 562 7602 </w:t>
    </w:r>
    <w:r w:rsidRPr="00B67FCA">
      <w:rPr>
        <w:rFonts w:ascii="Gill Sans MT" w:eastAsia="Times New Roman" w:hAnsi="Gill Sans MT" w:cs="Arial"/>
        <w:color w:val="000000"/>
        <w:kern w:val="28"/>
        <w:sz w:val="18"/>
        <w:szCs w:val="18"/>
      </w:rPr>
      <w:sym w:font="Wingdings 2" w:char="F097"/>
    </w:r>
    <w:r w:rsidRPr="00B67FCA">
      <w:rPr>
        <w:rFonts w:ascii="Gill Sans MT" w:eastAsia="Times New Roman" w:hAnsi="Gill Sans MT" w:cs="Arial"/>
        <w:color w:val="000000"/>
        <w:kern w:val="28"/>
        <w:sz w:val="18"/>
        <w:szCs w:val="18"/>
        <w:lang w:val="fr-FR"/>
      </w:rPr>
      <w:t xml:space="preserve"> E-mail: info@visitaandb.com</w:t>
    </w:r>
  </w:p>
  <w:p w14:paraId="36BE9239" w14:textId="77777777" w:rsidR="00B67FCA" w:rsidRDefault="00B67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608E" w14:textId="77777777" w:rsidR="003D704F" w:rsidRDefault="003D704F" w:rsidP="00B67FCA">
      <w:pPr>
        <w:spacing w:after="0" w:line="240" w:lineRule="auto"/>
      </w:pPr>
      <w:r>
        <w:separator/>
      </w:r>
    </w:p>
  </w:footnote>
  <w:footnote w:type="continuationSeparator" w:id="0">
    <w:p w14:paraId="0C66A57E" w14:textId="77777777" w:rsidR="003D704F" w:rsidRDefault="003D704F" w:rsidP="00B67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5A09E9"/>
    <w:multiLevelType w:val="multilevel"/>
    <w:tmpl w:val="E240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FCA"/>
    <w:rsid w:val="003D704F"/>
    <w:rsid w:val="00B6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8562"/>
  <w15:chartTrackingRefBased/>
  <w15:docId w15:val="{F1EE2E40-B141-4107-8EA4-DE09142A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F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CA"/>
  </w:style>
  <w:style w:type="paragraph" w:styleId="Footer">
    <w:name w:val="footer"/>
    <w:basedOn w:val="Normal"/>
    <w:link w:val="FooterChar"/>
    <w:uiPriority w:val="99"/>
    <w:unhideWhenUsed/>
    <w:rsid w:val="00B67F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29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stagram.com/AntiguaandBarbud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acebook.com/antiguabarbud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witter.com/antiguabarbuda" TargetMode="External"/><Relationship Id="rId5" Type="http://schemas.openxmlformats.org/officeDocument/2006/relationships/footnotes" Target="footnotes.xml"/><Relationship Id="rId15" Type="http://schemas.openxmlformats.org/officeDocument/2006/relationships/hyperlink" Target="mailto:maria.blackman@visitaandb.com" TargetMode="External"/><Relationship Id="rId10" Type="http://schemas.openxmlformats.org/officeDocument/2006/relationships/hyperlink" Target="http://www.visitantiguabarbuda.com/" TargetMode="External"/><Relationship Id="rId4" Type="http://schemas.openxmlformats.org/officeDocument/2006/relationships/webSettings" Target="webSettings.xml"/><Relationship Id="rId9" Type="http://schemas.openxmlformats.org/officeDocument/2006/relationships/hyperlink" Target="https://visitantiguabarbuda.com/travel-advisory/" TargetMode="External"/><Relationship Id="rId14" Type="http://schemas.openxmlformats.org/officeDocument/2006/relationships/hyperlink" Target="https://vacations.aircanad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799</Words>
  <Characters>4559</Characters>
  <Application>Microsoft Office Word</Application>
  <DocSecurity>0</DocSecurity>
  <Lines>37</Lines>
  <Paragraphs>10</Paragraphs>
  <ScaleCrop>false</ScaleCrop>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1</cp:revision>
  <dcterms:created xsi:type="dcterms:W3CDTF">2021-10-01T14:25:00Z</dcterms:created>
  <dcterms:modified xsi:type="dcterms:W3CDTF">2021-10-01T14:32:00Z</dcterms:modified>
</cp:coreProperties>
</file>