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BA" w:rsidRDefault="00B96CBA" w:rsidP="004D25C6">
      <w:pPr>
        <w:jc w:val="center"/>
        <w:rPr>
          <w:rFonts w:ascii="Century Gothic" w:hAnsi="Century Gothic"/>
          <w:b/>
          <w:lang w:val="en-US"/>
        </w:rPr>
      </w:pPr>
      <w:r>
        <w:rPr>
          <w:rFonts w:ascii="Century Gothic" w:hAnsi="Century Gothic" w:cs="Arial"/>
          <w:b/>
          <w:noProof/>
          <w:color w:val="FF0000"/>
          <w:lang w:val="en-US"/>
        </w:rPr>
        <w:drawing>
          <wp:inline distT="0" distB="0" distL="0" distR="0">
            <wp:extent cx="2247900" cy="2247900"/>
            <wp:effectExtent l="0" t="0" r="0" b="0"/>
            <wp:docPr id="1" name="Picture 1" descr="cid:ii_izvrrb4o0_15a9b40f8e49c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zvrrb4o0_15a9b40f8e49c5c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7900" cy="2247900"/>
                    </a:xfrm>
                    <a:prstGeom prst="rect">
                      <a:avLst/>
                    </a:prstGeom>
                    <a:noFill/>
                    <a:ln>
                      <a:noFill/>
                    </a:ln>
                  </pic:spPr>
                </pic:pic>
              </a:graphicData>
            </a:graphic>
          </wp:inline>
        </w:drawing>
      </w:r>
    </w:p>
    <w:p w:rsidR="00B96CBA" w:rsidRPr="00B96CBA" w:rsidRDefault="00B96CBA" w:rsidP="00B96CBA">
      <w:pPr>
        <w:spacing w:before="100" w:beforeAutospacing="1" w:after="100" w:afterAutospacing="1" w:line="276" w:lineRule="auto"/>
        <w:rPr>
          <w:rFonts w:ascii="Century Gothic" w:hAnsi="Century Gothic"/>
          <w:lang w:val="en-US"/>
        </w:rPr>
      </w:pPr>
      <w:r w:rsidRPr="00B96CBA">
        <w:rPr>
          <w:rFonts w:ascii="Century Gothic" w:hAnsi="Century Gothic" w:cs="Arial"/>
          <w:b/>
          <w:bCs/>
          <w:color w:val="FF0000"/>
        </w:rPr>
        <w:t>FOR IMMEDIATE RELEASE</w:t>
      </w:r>
    </w:p>
    <w:p w:rsidR="006B041C" w:rsidRDefault="000833A4" w:rsidP="00B96CBA">
      <w:pPr>
        <w:jc w:val="center"/>
        <w:rPr>
          <w:rFonts w:ascii="Century Gothic" w:hAnsi="Century Gothic"/>
          <w:b/>
          <w:caps/>
          <w:lang w:val="en-US"/>
        </w:rPr>
      </w:pPr>
      <w:r>
        <w:rPr>
          <w:rFonts w:ascii="Century Gothic" w:hAnsi="Century Gothic"/>
          <w:b/>
          <w:caps/>
          <w:lang w:val="en-US"/>
        </w:rPr>
        <w:t xml:space="preserve">antigua and barbuda receives over one million visitors for 2018 </w:t>
      </w:r>
    </w:p>
    <w:p w:rsidR="004D25C6" w:rsidRPr="00D7571B" w:rsidRDefault="005D541F" w:rsidP="00B96CBA">
      <w:pPr>
        <w:jc w:val="center"/>
        <w:rPr>
          <w:rFonts w:ascii="Century Gothic" w:hAnsi="Century Gothic"/>
          <w:b/>
          <w:caps/>
          <w:lang w:val="en-US"/>
        </w:rPr>
      </w:pPr>
      <w:r>
        <w:rPr>
          <w:rFonts w:ascii="Century Gothic" w:hAnsi="Century Gothic"/>
          <w:b/>
          <w:caps/>
          <w:noProof/>
          <w:lang w:val="en-US"/>
        </w:rPr>
        <w:drawing>
          <wp:inline distT="0" distB="0" distL="0" distR="0">
            <wp:extent cx="3152775" cy="2364756"/>
            <wp:effectExtent l="19050" t="0" r="9525" b="0"/>
            <wp:docPr id="2" name="Picture 1" descr="port of st johns-crusie term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of st johns-crusie terminal (1).jpg"/>
                    <pic:cNvPicPr/>
                  </pic:nvPicPr>
                  <pic:blipFill>
                    <a:blip r:embed="rId8" cstate="print"/>
                    <a:stretch>
                      <a:fillRect/>
                    </a:stretch>
                  </pic:blipFill>
                  <pic:spPr>
                    <a:xfrm>
                      <a:off x="0" y="0"/>
                      <a:ext cx="3155105" cy="2366504"/>
                    </a:xfrm>
                    <a:prstGeom prst="rect">
                      <a:avLst/>
                    </a:prstGeom>
                  </pic:spPr>
                </pic:pic>
              </a:graphicData>
            </a:graphic>
          </wp:inline>
        </w:drawing>
      </w:r>
    </w:p>
    <w:p w:rsidR="00B96CBA" w:rsidRPr="00B96CBA" w:rsidRDefault="00B96CBA">
      <w:pPr>
        <w:rPr>
          <w:rFonts w:ascii="Century Gothic" w:hAnsi="Century Gothic"/>
          <w:lang w:val="en-US"/>
        </w:rPr>
      </w:pPr>
    </w:p>
    <w:p w:rsidR="006B041C" w:rsidRDefault="00853FD3" w:rsidP="000E55EA">
      <w:pPr>
        <w:jc w:val="both"/>
        <w:rPr>
          <w:rFonts w:ascii="Century Gothic" w:hAnsi="Century Gothic"/>
          <w:lang w:val="en-US"/>
        </w:rPr>
      </w:pPr>
      <w:r w:rsidRPr="00853FD3">
        <w:rPr>
          <w:rFonts w:ascii="Century Gothic" w:hAnsi="Century Gothic"/>
          <w:b/>
          <w:lang w:val="en-US"/>
        </w:rPr>
        <w:t>January 1</w:t>
      </w:r>
      <w:r w:rsidR="005D541F">
        <w:rPr>
          <w:rFonts w:ascii="Century Gothic" w:hAnsi="Century Gothic"/>
          <w:b/>
          <w:lang w:val="en-US"/>
        </w:rPr>
        <w:t>8</w:t>
      </w:r>
      <w:r w:rsidR="004D25C6">
        <w:rPr>
          <w:rFonts w:ascii="Century Gothic" w:hAnsi="Century Gothic"/>
          <w:b/>
          <w:lang w:val="en-US"/>
        </w:rPr>
        <w:t>,</w:t>
      </w:r>
      <w:r w:rsidRPr="00853FD3">
        <w:rPr>
          <w:rFonts w:ascii="Century Gothic" w:hAnsi="Century Gothic"/>
          <w:b/>
          <w:lang w:val="en-US"/>
        </w:rPr>
        <w:t xml:space="preserve"> 2019, (St. John’s ANTIGUA) </w:t>
      </w:r>
      <w:r>
        <w:rPr>
          <w:rFonts w:ascii="Century Gothic" w:hAnsi="Century Gothic"/>
          <w:lang w:val="en-US"/>
        </w:rPr>
        <w:t xml:space="preserve">- </w:t>
      </w:r>
      <w:r w:rsidR="006B041C">
        <w:rPr>
          <w:rFonts w:ascii="Century Gothic" w:hAnsi="Century Gothic"/>
          <w:lang w:val="en-US"/>
        </w:rPr>
        <w:t xml:space="preserve">Antigua and Barbuda </w:t>
      </w:r>
      <w:r w:rsidR="001A31CD">
        <w:rPr>
          <w:rFonts w:ascii="Century Gothic" w:hAnsi="Century Gothic"/>
          <w:lang w:val="en-US"/>
        </w:rPr>
        <w:t xml:space="preserve">welcomed over one million visitors to the destination in 2018, topping 2017 figures and leading Antigua and Barbuda </w:t>
      </w:r>
      <w:r w:rsidR="006B041C">
        <w:rPr>
          <w:rFonts w:ascii="Century Gothic" w:hAnsi="Century Gothic"/>
          <w:lang w:val="en-US"/>
        </w:rPr>
        <w:t xml:space="preserve">Minister of Tourism </w:t>
      </w:r>
      <w:r w:rsidR="004D25C6">
        <w:rPr>
          <w:rFonts w:ascii="Century Gothic" w:hAnsi="Century Gothic"/>
          <w:lang w:val="en-US"/>
        </w:rPr>
        <w:t>t</w:t>
      </w:r>
      <w:r w:rsidR="006B041C">
        <w:rPr>
          <w:rFonts w:ascii="Century Gothic" w:hAnsi="Century Gothic"/>
          <w:lang w:val="en-US"/>
        </w:rPr>
        <w:t xml:space="preserve">he </w:t>
      </w:r>
      <w:proofErr w:type="spellStart"/>
      <w:r w:rsidR="006B041C">
        <w:rPr>
          <w:rFonts w:ascii="Century Gothic" w:hAnsi="Century Gothic"/>
          <w:lang w:val="en-US"/>
        </w:rPr>
        <w:t>Honourable</w:t>
      </w:r>
      <w:proofErr w:type="spellEnd"/>
      <w:r w:rsidR="006B041C">
        <w:rPr>
          <w:rFonts w:ascii="Century Gothic" w:hAnsi="Century Gothic"/>
          <w:lang w:val="en-US"/>
        </w:rPr>
        <w:t xml:space="preserve"> Charles Fernandez </w:t>
      </w:r>
      <w:r w:rsidR="001A31CD">
        <w:rPr>
          <w:rFonts w:ascii="Century Gothic" w:hAnsi="Century Gothic"/>
          <w:lang w:val="en-US"/>
        </w:rPr>
        <w:t xml:space="preserve">to call </w:t>
      </w:r>
      <w:r w:rsidR="006B041C">
        <w:rPr>
          <w:rFonts w:ascii="Century Gothic" w:hAnsi="Century Gothic"/>
          <w:lang w:val="en-US"/>
        </w:rPr>
        <w:t xml:space="preserve">2018, </w:t>
      </w:r>
      <w:r w:rsidR="005E3304">
        <w:rPr>
          <w:rFonts w:ascii="Century Gothic" w:hAnsi="Century Gothic"/>
          <w:lang w:val="en-US"/>
        </w:rPr>
        <w:t>“</w:t>
      </w:r>
      <w:r w:rsidR="00803ED9">
        <w:rPr>
          <w:rFonts w:ascii="Century Gothic" w:hAnsi="Century Gothic"/>
          <w:lang w:val="en-US"/>
        </w:rPr>
        <w:t>A record-setting year for</w:t>
      </w:r>
      <w:r w:rsidR="006B041C">
        <w:rPr>
          <w:rFonts w:ascii="Century Gothic" w:hAnsi="Century Gothic"/>
          <w:lang w:val="en-US"/>
        </w:rPr>
        <w:t xml:space="preserve"> Antigua and Barbuda</w:t>
      </w:r>
      <w:r w:rsidR="000833A4">
        <w:rPr>
          <w:rFonts w:ascii="Century Gothic" w:hAnsi="Century Gothic"/>
          <w:lang w:val="en-US"/>
        </w:rPr>
        <w:t>.”</w:t>
      </w:r>
    </w:p>
    <w:p w:rsidR="000833A4" w:rsidRDefault="004D25C6" w:rsidP="000E55EA">
      <w:pPr>
        <w:jc w:val="both"/>
        <w:rPr>
          <w:rFonts w:ascii="Century Gothic" w:hAnsi="Century Gothic"/>
          <w:lang w:val="en-US"/>
        </w:rPr>
      </w:pPr>
      <w:r>
        <w:rPr>
          <w:rFonts w:ascii="Century Gothic" w:hAnsi="Century Gothic"/>
          <w:lang w:val="en-US"/>
        </w:rPr>
        <w:t xml:space="preserve">This is following </w:t>
      </w:r>
      <w:r w:rsidR="000833A4">
        <w:rPr>
          <w:rFonts w:ascii="Century Gothic" w:hAnsi="Century Gothic"/>
          <w:lang w:val="en-US"/>
        </w:rPr>
        <w:t>the Government of Antigua and Barbuda’s Budget Speech on Thu</w:t>
      </w:r>
      <w:r w:rsidR="001A31CD">
        <w:rPr>
          <w:rFonts w:ascii="Century Gothic" w:hAnsi="Century Gothic"/>
          <w:lang w:val="en-US"/>
        </w:rPr>
        <w:t>r</w:t>
      </w:r>
      <w:r w:rsidR="000833A4">
        <w:rPr>
          <w:rFonts w:ascii="Century Gothic" w:hAnsi="Century Gothic"/>
          <w:lang w:val="en-US"/>
        </w:rPr>
        <w:t xml:space="preserve">sday 17 January, when Prime Minister, The </w:t>
      </w:r>
      <w:proofErr w:type="spellStart"/>
      <w:r w:rsidR="000833A4">
        <w:rPr>
          <w:rFonts w:ascii="Century Gothic" w:hAnsi="Century Gothic"/>
          <w:lang w:val="en-US"/>
        </w:rPr>
        <w:t>Honourable</w:t>
      </w:r>
      <w:proofErr w:type="spellEnd"/>
      <w:r w:rsidR="000833A4">
        <w:rPr>
          <w:rFonts w:ascii="Century Gothic" w:hAnsi="Century Gothic"/>
          <w:lang w:val="en-US"/>
        </w:rPr>
        <w:t xml:space="preserve"> Gaston Browne made the announcement of the “impressive” tourism</w:t>
      </w:r>
      <w:r w:rsidR="001A31CD">
        <w:rPr>
          <w:rFonts w:ascii="Century Gothic" w:hAnsi="Century Gothic"/>
          <w:lang w:val="en-US"/>
        </w:rPr>
        <w:t xml:space="preserve"> </w:t>
      </w:r>
      <w:r w:rsidR="00803ED9">
        <w:rPr>
          <w:rFonts w:ascii="Century Gothic" w:hAnsi="Century Gothic"/>
          <w:lang w:val="en-US"/>
        </w:rPr>
        <w:t>arrivals</w:t>
      </w:r>
      <w:r w:rsidR="001A31CD">
        <w:rPr>
          <w:rFonts w:ascii="Century Gothic" w:hAnsi="Century Gothic"/>
          <w:lang w:val="en-US"/>
        </w:rPr>
        <w:t>.</w:t>
      </w:r>
    </w:p>
    <w:p w:rsidR="004D25C6" w:rsidRDefault="005D541F" w:rsidP="000E55EA">
      <w:pPr>
        <w:jc w:val="both"/>
        <w:rPr>
          <w:rFonts w:ascii="Century Gothic" w:hAnsi="Century Gothic"/>
          <w:lang w:val="en-US"/>
        </w:rPr>
      </w:pPr>
      <w:r>
        <w:rPr>
          <w:rFonts w:ascii="Century Gothic" w:hAnsi="Century Gothic"/>
          <w:lang w:val="en-US"/>
        </w:rPr>
        <w:t xml:space="preserve">The </w:t>
      </w:r>
      <w:r w:rsidR="004D25C6">
        <w:rPr>
          <w:rFonts w:ascii="Century Gothic" w:hAnsi="Century Gothic"/>
          <w:lang w:val="en-US"/>
        </w:rPr>
        <w:t xml:space="preserve">destination attracted a total of 1,081,365 visitors in 2018. </w:t>
      </w:r>
      <w:r w:rsidR="00FF0362">
        <w:rPr>
          <w:rFonts w:ascii="Century Gothic" w:hAnsi="Century Gothic"/>
          <w:lang w:val="en-US"/>
        </w:rPr>
        <w:t>This is an increase</w:t>
      </w:r>
      <w:r w:rsidR="001A31CD">
        <w:rPr>
          <w:rFonts w:ascii="Century Gothic" w:hAnsi="Century Gothic"/>
          <w:lang w:val="en-US"/>
        </w:rPr>
        <w:t xml:space="preserve"> </w:t>
      </w:r>
      <w:r w:rsidR="00FF0362">
        <w:rPr>
          <w:rFonts w:ascii="Century Gothic" w:hAnsi="Century Gothic"/>
          <w:lang w:val="en-US"/>
        </w:rPr>
        <w:t xml:space="preserve">in arrivals from 2017, when </w:t>
      </w:r>
      <w:r w:rsidR="001A31CD">
        <w:rPr>
          <w:rFonts w:ascii="Century Gothic" w:hAnsi="Century Gothic"/>
          <w:lang w:val="en-US"/>
        </w:rPr>
        <w:t>Antigua and Barbuda</w:t>
      </w:r>
      <w:r w:rsidR="00FF0362">
        <w:rPr>
          <w:rFonts w:ascii="Century Gothic" w:hAnsi="Century Gothic"/>
          <w:lang w:val="en-US"/>
        </w:rPr>
        <w:t xml:space="preserve"> hit the one million visitor mark for the first time with, </w:t>
      </w:r>
      <w:r w:rsidR="00EE39D8">
        <w:rPr>
          <w:rFonts w:ascii="Century Gothic" w:hAnsi="Century Gothic"/>
          <w:lang w:val="en-US"/>
        </w:rPr>
        <w:t>1,059,924 visitors.</w:t>
      </w:r>
    </w:p>
    <w:p w:rsidR="004D25C6" w:rsidRDefault="00EE39D8" w:rsidP="004D25C6">
      <w:pPr>
        <w:jc w:val="both"/>
        <w:rPr>
          <w:rFonts w:ascii="Century Gothic" w:hAnsi="Century Gothic"/>
          <w:lang w:val="en-US"/>
        </w:rPr>
      </w:pPr>
      <w:r>
        <w:rPr>
          <w:rFonts w:ascii="Century Gothic" w:hAnsi="Century Gothic"/>
          <w:lang w:val="en-US"/>
        </w:rPr>
        <w:t>The most impressive growth was seen i</w:t>
      </w:r>
      <w:r w:rsidR="00FF0362">
        <w:rPr>
          <w:rFonts w:ascii="Century Gothic" w:hAnsi="Century Gothic"/>
          <w:lang w:val="en-US"/>
        </w:rPr>
        <w:t xml:space="preserve">n </w:t>
      </w:r>
      <w:r w:rsidR="00F070D4">
        <w:rPr>
          <w:rFonts w:ascii="Century Gothic" w:hAnsi="Century Gothic"/>
          <w:lang w:val="en-US"/>
        </w:rPr>
        <w:t>stayover (air)</w:t>
      </w:r>
      <w:r w:rsidR="001A31CD">
        <w:rPr>
          <w:rFonts w:ascii="Century Gothic" w:hAnsi="Century Gothic"/>
          <w:lang w:val="en-US"/>
        </w:rPr>
        <w:t xml:space="preserve"> </w:t>
      </w:r>
      <w:r w:rsidR="00FF0362">
        <w:rPr>
          <w:rFonts w:ascii="Century Gothic" w:hAnsi="Century Gothic"/>
          <w:lang w:val="en-US"/>
        </w:rPr>
        <w:t>arrivals</w:t>
      </w:r>
      <w:r>
        <w:rPr>
          <w:rFonts w:ascii="Century Gothic" w:hAnsi="Century Gothic"/>
          <w:lang w:val="en-US"/>
        </w:rPr>
        <w:t xml:space="preserve">, where </w:t>
      </w:r>
      <w:r w:rsidR="00FF0362">
        <w:rPr>
          <w:rFonts w:ascii="Century Gothic" w:hAnsi="Century Gothic"/>
          <w:lang w:val="en-US"/>
        </w:rPr>
        <w:t xml:space="preserve">the destination </w:t>
      </w:r>
      <w:r>
        <w:rPr>
          <w:rFonts w:ascii="Century Gothic" w:hAnsi="Century Gothic"/>
          <w:lang w:val="en-US"/>
        </w:rPr>
        <w:t>attracted</w:t>
      </w:r>
      <w:r w:rsidR="00FF0362">
        <w:rPr>
          <w:rFonts w:ascii="Century Gothic" w:hAnsi="Century Gothic"/>
          <w:lang w:val="en-US"/>
        </w:rPr>
        <w:t xml:space="preserve"> </w:t>
      </w:r>
      <w:r w:rsidR="005E3304">
        <w:rPr>
          <w:rFonts w:ascii="Century Gothic" w:hAnsi="Century Gothic"/>
          <w:lang w:val="en-US"/>
        </w:rPr>
        <w:t>over 20,000</w:t>
      </w:r>
      <w:r w:rsidR="001A31CD">
        <w:rPr>
          <w:rFonts w:ascii="Century Gothic" w:hAnsi="Century Gothic"/>
          <w:lang w:val="en-US"/>
        </w:rPr>
        <w:t xml:space="preserve"> </w:t>
      </w:r>
      <w:r w:rsidR="00F070D4">
        <w:rPr>
          <w:rFonts w:ascii="Century Gothic" w:hAnsi="Century Gothic"/>
          <w:lang w:val="en-US"/>
        </w:rPr>
        <w:t>more</w:t>
      </w:r>
      <w:r w:rsidR="005E3304">
        <w:rPr>
          <w:rFonts w:ascii="Century Gothic" w:hAnsi="Century Gothic"/>
          <w:lang w:val="en-US"/>
        </w:rPr>
        <w:t xml:space="preserve"> </w:t>
      </w:r>
      <w:r w:rsidR="00FF0362">
        <w:rPr>
          <w:rFonts w:ascii="Century Gothic" w:hAnsi="Century Gothic"/>
          <w:lang w:val="en-US"/>
        </w:rPr>
        <w:t xml:space="preserve">stayover </w:t>
      </w:r>
      <w:r w:rsidR="005E3304">
        <w:rPr>
          <w:rFonts w:ascii="Century Gothic" w:hAnsi="Century Gothic"/>
          <w:lang w:val="en-US"/>
        </w:rPr>
        <w:t xml:space="preserve">visitors </w:t>
      </w:r>
      <w:r w:rsidR="001A31CD">
        <w:rPr>
          <w:rFonts w:ascii="Century Gothic" w:hAnsi="Century Gothic"/>
          <w:lang w:val="en-US"/>
        </w:rPr>
        <w:t>in 2018 than</w:t>
      </w:r>
      <w:r w:rsidR="00F070D4">
        <w:rPr>
          <w:rFonts w:ascii="Century Gothic" w:hAnsi="Century Gothic"/>
          <w:lang w:val="en-US"/>
        </w:rPr>
        <w:t xml:space="preserve"> in</w:t>
      </w:r>
      <w:r w:rsidR="001A31CD">
        <w:rPr>
          <w:rFonts w:ascii="Century Gothic" w:hAnsi="Century Gothic"/>
          <w:lang w:val="en-US"/>
        </w:rPr>
        <w:t xml:space="preserve"> </w:t>
      </w:r>
      <w:r w:rsidR="002F2A5F">
        <w:rPr>
          <w:rFonts w:ascii="Century Gothic" w:hAnsi="Century Gothic"/>
          <w:lang w:val="en-US"/>
        </w:rPr>
        <w:t>2017</w:t>
      </w:r>
      <w:r>
        <w:rPr>
          <w:rFonts w:ascii="Century Gothic" w:hAnsi="Century Gothic"/>
          <w:lang w:val="en-US"/>
        </w:rPr>
        <w:t>.  This brought</w:t>
      </w:r>
      <w:r w:rsidR="005E3304">
        <w:rPr>
          <w:rFonts w:ascii="Century Gothic" w:hAnsi="Century Gothic"/>
          <w:lang w:val="en-US"/>
        </w:rPr>
        <w:t xml:space="preserve"> the total number of </w:t>
      </w:r>
      <w:r w:rsidR="00EA3660">
        <w:rPr>
          <w:rFonts w:ascii="Century Gothic" w:hAnsi="Century Gothic"/>
          <w:lang w:val="en-US"/>
        </w:rPr>
        <w:t xml:space="preserve">stayover </w:t>
      </w:r>
      <w:r w:rsidR="005E3304">
        <w:rPr>
          <w:rFonts w:ascii="Century Gothic" w:hAnsi="Century Gothic"/>
          <w:lang w:val="en-US"/>
        </w:rPr>
        <w:t>visitors who arrived via the V.C. Bird International Airport to 268,949.</w:t>
      </w:r>
      <w:r w:rsidR="004D25C6">
        <w:rPr>
          <w:rFonts w:ascii="Century Gothic" w:hAnsi="Century Gothic"/>
          <w:lang w:val="en-US"/>
        </w:rPr>
        <w:t xml:space="preserve"> This represents an 8.75% </w:t>
      </w:r>
      <w:r w:rsidR="00803ED9">
        <w:rPr>
          <w:rFonts w:ascii="Century Gothic" w:hAnsi="Century Gothic"/>
          <w:lang w:val="en-US"/>
        </w:rPr>
        <w:t>increase</w:t>
      </w:r>
      <w:r w:rsidR="004D25C6">
        <w:rPr>
          <w:rFonts w:ascii="Century Gothic" w:hAnsi="Century Gothic"/>
          <w:lang w:val="en-US"/>
        </w:rPr>
        <w:t xml:space="preserve"> in stayover arrivals for the year 2018.</w:t>
      </w:r>
    </w:p>
    <w:p w:rsidR="00FF0362" w:rsidRDefault="00803ED9" w:rsidP="004D25C6">
      <w:pPr>
        <w:jc w:val="both"/>
        <w:rPr>
          <w:rFonts w:ascii="Century Gothic" w:hAnsi="Century Gothic"/>
          <w:lang w:val="en-US"/>
        </w:rPr>
      </w:pPr>
      <w:r>
        <w:rPr>
          <w:rFonts w:ascii="Century Gothic" w:hAnsi="Century Gothic"/>
          <w:lang w:val="en-US"/>
        </w:rPr>
        <w:lastRenderedPageBreak/>
        <w:t>The destination also received more cruise visitors, with c</w:t>
      </w:r>
      <w:r w:rsidR="00FF0362">
        <w:rPr>
          <w:rFonts w:ascii="Century Gothic" w:hAnsi="Century Gothic"/>
          <w:lang w:val="en-US"/>
        </w:rPr>
        <w:t>ruise arrivals total</w:t>
      </w:r>
      <w:r>
        <w:rPr>
          <w:rFonts w:ascii="Century Gothic" w:hAnsi="Century Gothic"/>
          <w:lang w:val="en-US"/>
        </w:rPr>
        <w:t>ing</w:t>
      </w:r>
      <w:r w:rsidR="00FF0362">
        <w:rPr>
          <w:rFonts w:ascii="Century Gothic" w:hAnsi="Century Gothic"/>
          <w:lang w:val="en-US"/>
        </w:rPr>
        <w:t xml:space="preserve"> 792,873 while arrivals by yacht totaled 19,543</w:t>
      </w:r>
      <w:r w:rsidR="00EE39D8">
        <w:rPr>
          <w:rFonts w:ascii="Century Gothic" w:hAnsi="Century Gothic"/>
          <w:lang w:val="en-US"/>
        </w:rPr>
        <w:t>.</w:t>
      </w:r>
    </w:p>
    <w:p w:rsidR="003237BF" w:rsidRDefault="00803ED9" w:rsidP="000E55EA">
      <w:pPr>
        <w:jc w:val="both"/>
        <w:rPr>
          <w:rFonts w:ascii="Century Gothic" w:hAnsi="Century Gothic"/>
          <w:lang w:val="en-US"/>
        </w:rPr>
      </w:pPr>
      <w:r>
        <w:rPr>
          <w:rFonts w:ascii="Century Gothic" w:hAnsi="Century Gothic"/>
          <w:lang w:val="en-US"/>
        </w:rPr>
        <w:t xml:space="preserve">Minister Fernandez said, </w:t>
      </w:r>
      <w:r w:rsidR="003237BF">
        <w:rPr>
          <w:rFonts w:ascii="Century Gothic" w:hAnsi="Century Gothic"/>
          <w:lang w:val="en-US"/>
        </w:rPr>
        <w:t xml:space="preserve">“We have had a very strong year of growth. </w:t>
      </w:r>
      <w:r w:rsidR="0069264A">
        <w:rPr>
          <w:rFonts w:ascii="Century Gothic" w:hAnsi="Century Gothic"/>
          <w:lang w:val="en-US"/>
        </w:rPr>
        <w:t xml:space="preserve"> </w:t>
      </w:r>
      <w:r w:rsidR="006F0AF3">
        <w:rPr>
          <w:rFonts w:ascii="Century Gothic" w:hAnsi="Century Gothic"/>
          <w:lang w:val="en-US"/>
        </w:rPr>
        <w:t>Very early</w:t>
      </w:r>
      <w:r w:rsidR="0069264A">
        <w:rPr>
          <w:rFonts w:ascii="Century Gothic" w:hAnsi="Century Gothic"/>
          <w:lang w:val="en-US"/>
        </w:rPr>
        <w:t xml:space="preserve"> in 2018, t</w:t>
      </w:r>
      <w:r w:rsidR="003237BF">
        <w:rPr>
          <w:rFonts w:ascii="Century Gothic" w:hAnsi="Century Gothic"/>
          <w:lang w:val="en-US"/>
        </w:rPr>
        <w:t>he teams were tasked with re-grouping and working more strategically to</w:t>
      </w:r>
      <w:r w:rsidR="000E55EA">
        <w:rPr>
          <w:rFonts w:ascii="Century Gothic" w:hAnsi="Century Gothic"/>
          <w:lang w:val="en-US"/>
        </w:rPr>
        <w:t xml:space="preserve"> attract more</w:t>
      </w:r>
      <w:r w:rsidR="003237BF">
        <w:rPr>
          <w:rFonts w:ascii="Century Gothic" w:hAnsi="Century Gothic"/>
          <w:lang w:val="en-US"/>
        </w:rPr>
        <w:t xml:space="preserve"> </w:t>
      </w:r>
      <w:r w:rsidR="00C16B29">
        <w:rPr>
          <w:rFonts w:ascii="Century Gothic" w:hAnsi="Century Gothic"/>
          <w:lang w:val="en-US"/>
        </w:rPr>
        <w:t xml:space="preserve">stayover </w:t>
      </w:r>
      <w:r w:rsidR="003237BF">
        <w:rPr>
          <w:rFonts w:ascii="Century Gothic" w:hAnsi="Century Gothic"/>
          <w:lang w:val="en-US"/>
        </w:rPr>
        <w:t>visitors to the destination</w:t>
      </w:r>
      <w:r w:rsidR="0069264A">
        <w:rPr>
          <w:rFonts w:ascii="Century Gothic" w:hAnsi="Century Gothic"/>
          <w:lang w:val="en-US"/>
        </w:rPr>
        <w:t>.</w:t>
      </w:r>
      <w:r w:rsidR="00C16B29">
        <w:rPr>
          <w:rFonts w:ascii="Century Gothic" w:hAnsi="Century Gothic"/>
          <w:lang w:val="en-US"/>
        </w:rPr>
        <w:t>”</w:t>
      </w:r>
      <w:r w:rsidR="0069264A">
        <w:rPr>
          <w:rFonts w:ascii="Century Gothic" w:hAnsi="Century Gothic"/>
          <w:lang w:val="en-US"/>
        </w:rPr>
        <w:t xml:space="preserve"> </w:t>
      </w:r>
    </w:p>
    <w:p w:rsidR="003237BF" w:rsidRDefault="003237BF" w:rsidP="000E55EA">
      <w:pPr>
        <w:jc w:val="both"/>
        <w:rPr>
          <w:rFonts w:ascii="Century Gothic" w:hAnsi="Century Gothic"/>
          <w:lang w:val="en-US"/>
        </w:rPr>
      </w:pPr>
      <w:r>
        <w:rPr>
          <w:rFonts w:ascii="Century Gothic" w:hAnsi="Century Gothic"/>
          <w:lang w:val="en-US"/>
        </w:rPr>
        <w:t>“Our teams were relentless</w:t>
      </w:r>
      <w:r w:rsidR="006F0AF3">
        <w:rPr>
          <w:rFonts w:ascii="Century Gothic" w:hAnsi="Century Gothic"/>
          <w:lang w:val="en-US"/>
        </w:rPr>
        <w:t xml:space="preserve"> </w:t>
      </w:r>
      <w:r w:rsidR="00B4491E">
        <w:rPr>
          <w:rFonts w:ascii="Century Gothic" w:hAnsi="Century Gothic"/>
          <w:lang w:val="en-US"/>
        </w:rPr>
        <w:t>and our tourism performance for 2018</w:t>
      </w:r>
      <w:bookmarkStart w:id="0" w:name="_GoBack"/>
      <w:bookmarkEnd w:id="0"/>
      <w:r w:rsidR="00B4491E">
        <w:rPr>
          <w:rFonts w:ascii="Century Gothic" w:hAnsi="Century Gothic"/>
          <w:lang w:val="en-US"/>
        </w:rPr>
        <w:t xml:space="preserve"> has been exceptional</w:t>
      </w:r>
      <w:r w:rsidR="000E55EA">
        <w:rPr>
          <w:rFonts w:ascii="Century Gothic" w:hAnsi="Century Gothic"/>
          <w:lang w:val="en-US"/>
        </w:rPr>
        <w:t>.  S</w:t>
      </w:r>
      <w:r>
        <w:rPr>
          <w:rFonts w:ascii="Century Gothic" w:hAnsi="Century Gothic"/>
          <w:lang w:val="en-US"/>
        </w:rPr>
        <w:t xml:space="preserve">o much so, that </w:t>
      </w:r>
      <w:r w:rsidR="006F0AF3">
        <w:rPr>
          <w:rFonts w:ascii="Century Gothic" w:hAnsi="Century Gothic"/>
          <w:lang w:val="en-US"/>
        </w:rPr>
        <w:t>the</w:t>
      </w:r>
      <w:r>
        <w:rPr>
          <w:rFonts w:ascii="Century Gothic" w:hAnsi="Century Gothic"/>
          <w:lang w:val="en-US"/>
        </w:rPr>
        <w:t xml:space="preserve"> 2018 </w:t>
      </w:r>
      <w:r w:rsidR="006F0AF3">
        <w:rPr>
          <w:rFonts w:ascii="Century Gothic" w:hAnsi="Century Gothic"/>
          <w:lang w:val="en-US"/>
        </w:rPr>
        <w:t xml:space="preserve">stayover </w:t>
      </w:r>
      <w:r>
        <w:rPr>
          <w:rFonts w:ascii="Century Gothic" w:hAnsi="Century Gothic"/>
          <w:lang w:val="en-US"/>
        </w:rPr>
        <w:t>figures surpassed not only the 2017 figures but the 2016, 2015, and 2014 arrivals.</w:t>
      </w:r>
      <w:r w:rsidR="000E55EA">
        <w:rPr>
          <w:rFonts w:ascii="Century Gothic" w:hAnsi="Century Gothic"/>
          <w:lang w:val="en-US"/>
        </w:rPr>
        <w:t>”</w:t>
      </w:r>
    </w:p>
    <w:p w:rsidR="00A21F8B" w:rsidRDefault="000E55EA" w:rsidP="000E55EA">
      <w:pPr>
        <w:jc w:val="both"/>
        <w:rPr>
          <w:rFonts w:ascii="Century Gothic" w:hAnsi="Century Gothic"/>
          <w:lang w:val="en-US"/>
        </w:rPr>
      </w:pPr>
      <w:r>
        <w:rPr>
          <w:rFonts w:ascii="Century Gothic" w:hAnsi="Century Gothic"/>
          <w:lang w:val="en-US"/>
        </w:rPr>
        <w:t>The destination experienced</w:t>
      </w:r>
      <w:r w:rsidR="006B041C">
        <w:rPr>
          <w:rFonts w:ascii="Century Gothic" w:hAnsi="Century Gothic"/>
          <w:lang w:val="en-US"/>
        </w:rPr>
        <w:t xml:space="preserve"> month-on-month</w:t>
      </w:r>
      <w:r w:rsidR="005E3304">
        <w:rPr>
          <w:rFonts w:ascii="Century Gothic" w:hAnsi="Century Gothic"/>
          <w:lang w:val="en-US"/>
        </w:rPr>
        <w:t xml:space="preserve"> </w:t>
      </w:r>
      <w:r w:rsidR="00EE39D8">
        <w:rPr>
          <w:rFonts w:ascii="Century Gothic" w:hAnsi="Century Gothic"/>
          <w:lang w:val="en-US"/>
        </w:rPr>
        <w:t xml:space="preserve">stayover </w:t>
      </w:r>
      <w:r w:rsidR="005E3304">
        <w:rPr>
          <w:rFonts w:ascii="Century Gothic" w:hAnsi="Century Gothic"/>
          <w:lang w:val="en-US"/>
        </w:rPr>
        <w:t xml:space="preserve">growth </w:t>
      </w:r>
      <w:r>
        <w:rPr>
          <w:rFonts w:ascii="Century Gothic" w:hAnsi="Century Gothic"/>
          <w:lang w:val="en-US"/>
        </w:rPr>
        <w:t xml:space="preserve">for the majority of the </w:t>
      </w:r>
      <w:r w:rsidR="005E3304">
        <w:rPr>
          <w:rFonts w:ascii="Century Gothic" w:hAnsi="Century Gothic"/>
          <w:lang w:val="en-US"/>
        </w:rPr>
        <w:t>year</w:t>
      </w:r>
      <w:r>
        <w:rPr>
          <w:rFonts w:ascii="Century Gothic" w:hAnsi="Century Gothic"/>
          <w:lang w:val="en-US"/>
        </w:rPr>
        <w:t>, with a strong finis</w:t>
      </w:r>
      <w:r w:rsidR="006F0AF3">
        <w:rPr>
          <w:rFonts w:ascii="Century Gothic" w:hAnsi="Century Gothic"/>
          <w:lang w:val="en-US"/>
        </w:rPr>
        <w:t>h</w:t>
      </w:r>
      <w:r>
        <w:rPr>
          <w:rFonts w:ascii="Century Gothic" w:hAnsi="Century Gothic"/>
          <w:lang w:val="en-US"/>
        </w:rPr>
        <w:t xml:space="preserve"> in December</w:t>
      </w:r>
      <w:r w:rsidR="00BD019B">
        <w:rPr>
          <w:rFonts w:ascii="Century Gothic" w:hAnsi="Century Gothic"/>
          <w:lang w:val="en-US"/>
        </w:rPr>
        <w:t xml:space="preserve"> 2018</w:t>
      </w:r>
      <w:r w:rsidR="006F0AF3">
        <w:rPr>
          <w:rFonts w:ascii="Century Gothic" w:hAnsi="Century Gothic"/>
          <w:lang w:val="en-US"/>
        </w:rPr>
        <w:t>, when demand for the destination rose by 6</w:t>
      </w:r>
      <w:r w:rsidR="00A21F8B">
        <w:rPr>
          <w:rFonts w:ascii="Century Gothic" w:hAnsi="Century Gothic"/>
          <w:lang w:val="en-US"/>
        </w:rPr>
        <w:t>%</w:t>
      </w:r>
      <w:r w:rsidR="00D7571B">
        <w:rPr>
          <w:rFonts w:ascii="Century Gothic" w:hAnsi="Century Gothic"/>
          <w:lang w:val="en-US"/>
        </w:rPr>
        <w:t xml:space="preserve"> during that month</w:t>
      </w:r>
      <w:r w:rsidR="00BD019B">
        <w:rPr>
          <w:rFonts w:ascii="Century Gothic" w:hAnsi="Century Gothic"/>
          <w:lang w:val="en-US"/>
        </w:rPr>
        <w:t xml:space="preserve"> compared to the previous December</w:t>
      </w:r>
      <w:r w:rsidR="00A21F8B">
        <w:rPr>
          <w:rFonts w:ascii="Century Gothic" w:hAnsi="Century Gothic"/>
          <w:lang w:val="en-US"/>
        </w:rPr>
        <w:t>.</w:t>
      </w:r>
    </w:p>
    <w:p w:rsidR="00A21F8B" w:rsidRDefault="00D7571B" w:rsidP="000E55EA">
      <w:pPr>
        <w:jc w:val="both"/>
        <w:rPr>
          <w:rFonts w:ascii="Century Gothic" w:hAnsi="Century Gothic"/>
          <w:lang w:val="en-US"/>
        </w:rPr>
      </w:pPr>
      <w:r>
        <w:rPr>
          <w:rFonts w:ascii="Century Gothic" w:hAnsi="Century Gothic"/>
          <w:lang w:val="en-US"/>
        </w:rPr>
        <w:t xml:space="preserve">Overall stayover arrivals for the year, showed the strongest growth from the Canadian market with a 66% increase in arrivals.  The US Market where most of the </w:t>
      </w:r>
      <w:r w:rsidR="00C16B29">
        <w:rPr>
          <w:rFonts w:ascii="Century Gothic" w:hAnsi="Century Gothic"/>
          <w:lang w:val="en-US"/>
        </w:rPr>
        <w:t xml:space="preserve">destination’s </w:t>
      </w:r>
      <w:r>
        <w:rPr>
          <w:rFonts w:ascii="Century Gothic" w:hAnsi="Century Gothic"/>
          <w:lang w:val="en-US"/>
        </w:rPr>
        <w:t xml:space="preserve">visitors were derived saw </w:t>
      </w:r>
      <w:r w:rsidR="00F070D4">
        <w:rPr>
          <w:rFonts w:ascii="Century Gothic" w:hAnsi="Century Gothic"/>
          <w:lang w:val="en-US"/>
        </w:rPr>
        <w:t>an</w:t>
      </w:r>
      <w:r>
        <w:rPr>
          <w:rFonts w:ascii="Century Gothic" w:hAnsi="Century Gothic"/>
          <w:lang w:val="en-US"/>
        </w:rPr>
        <w:t xml:space="preserve"> 8% growth while the UK Market</w:t>
      </w:r>
      <w:r w:rsidR="00C16B29">
        <w:rPr>
          <w:rFonts w:ascii="Century Gothic" w:hAnsi="Century Gothic"/>
          <w:lang w:val="en-US"/>
        </w:rPr>
        <w:t>, the second largest source market held its own</w:t>
      </w:r>
      <w:r w:rsidR="00803ED9">
        <w:rPr>
          <w:rFonts w:ascii="Century Gothic" w:hAnsi="Century Gothic"/>
          <w:lang w:val="en-US"/>
        </w:rPr>
        <w:t xml:space="preserve">; </w:t>
      </w:r>
      <w:r w:rsidR="00BD019B">
        <w:rPr>
          <w:rFonts w:ascii="Century Gothic" w:hAnsi="Century Gothic"/>
          <w:lang w:val="en-US"/>
        </w:rPr>
        <w:t>remain</w:t>
      </w:r>
      <w:r w:rsidR="00803ED9">
        <w:rPr>
          <w:rFonts w:ascii="Century Gothic" w:hAnsi="Century Gothic"/>
          <w:lang w:val="en-US"/>
        </w:rPr>
        <w:t xml:space="preserve">ing </w:t>
      </w:r>
      <w:r w:rsidR="00BD019B">
        <w:rPr>
          <w:rFonts w:ascii="Century Gothic" w:hAnsi="Century Gothic"/>
          <w:lang w:val="en-US"/>
        </w:rPr>
        <w:t>flat mainly due to the uncertainties of Brexit that ha</w:t>
      </w:r>
      <w:r w:rsidR="00803ED9">
        <w:rPr>
          <w:rFonts w:ascii="Century Gothic" w:hAnsi="Century Gothic"/>
          <w:lang w:val="en-US"/>
        </w:rPr>
        <w:t xml:space="preserve">ve </w:t>
      </w:r>
      <w:r w:rsidR="00BD019B">
        <w:rPr>
          <w:rFonts w:ascii="Century Gothic" w:hAnsi="Century Gothic"/>
          <w:lang w:val="en-US"/>
        </w:rPr>
        <w:t>suppressed outbound travel from the UK</w:t>
      </w:r>
      <w:r>
        <w:rPr>
          <w:rFonts w:ascii="Century Gothic" w:hAnsi="Century Gothic"/>
          <w:lang w:val="en-US"/>
        </w:rPr>
        <w:t xml:space="preserve">. </w:t>
      </w:r>
      <w:r w:rsidR="00C16B29">
        <w:rPr>
          <w:rFonts w:ascii="Century Gothic" w:hAnsi="Century Gothic"/>
          <w:lang w:val="en-US"/>
        </w:rPr>
        <w:t xml:space="preserve"> The Caribbean market </w:t>
      </w:r>
      <w:r w:rsidR="005D541F">
        <w:rPr>
          <w:rFonts w:ascii="Century Gothic" w:hAnsi="Century Gothic"/>
          <w:lang w:val="en-US"/>
        </w:rPr>
        <w:t xml:space="preserve">also </w:t>
      </w:r>
      <w:r w:rsidR="00BD019B">
        <w:rPr>
          <w:rFonts w:ascii="Century Gothic" w:hAnsi="Century Gothic"/>
          <w:lang w:val="en-US"/>
        </w:rPr>
        <w:t xml:space="preserve">recorded an </w:t>
      </w:r>
      <w:r w:rsidR="00C16B29">
        <w:rPr>
          <w:rFonts w:ascii="Century Gothic" w:hAnsi="Century Gothic"/>
          <w:lang w:val="en-US"/>
        </w:rPr>
        <w:t>increas</w:t>
      </w:r>
      <w:r w:rsidR="00EE39D8">
        <w:rPr>
          <w:rFonts w:ascii="Century Gothic" w:hAnsi="Century Gothic"/>
          <w:lang w:val="en-US"/>
        </w:rPr>
        <w:t>e</w:t>
      </w:r>
      <w:r w:rsidR="00C16B29">
        <w:rPr>
          <w:rFonts w:ascii="Century Gothic" w:hAnsi="Century Gothic"/>
          <w:lang w:val="en-US"/>
        </w:rPr>
        <w:t>.</w:t>
      </w:r>
      <w:r>
        <w:rPr>
          <w:rFonts w:ascii="Century Gothic" w:hAnsi="Century Gothic"/>
          <w:lang w:val="en-US"/>
        </w:rPr>
        <w:t xml:space="preserve">  </w:t>
      </w:r>
    </w:p>
    <w:p w:rsidR="00D22FF4" w:rsidRDefault="00D22FF4">
      <w:pPr>
        <w:rPr>
          <w:rFonts w:ascii="Century Gothic" w:hAnsi="Century Gothic"/>
          <w:lang w:val="en-US"/>
        </w:rPr>
      </w:pPr>
      <w:r>
        <w:rPr>
          <w:rFonts w:ascii="Century Gothic" w:hAnsi="Century Gothic"/>
          <w:lang w:val="en-US"/>
        </w:rPr>
        <w:t xml:space="preserve">CEO of the Antigua and Barbuda Tourism Authority Colin C. James has said: </w:t>
      </w:r>
      <w:r w:rsidR="00C16B29">
        <w:rPr>
          <w:rFonts w:ascii="Century Gothic" w:hAnsi="Century Gothic"/>
          <w:lang w:val="en-US"/>
        </w:rPr>
        <w:t>“</w:t>
      </w:r>
      <w:r>
        <w:rPr>
          <w:rFonts w:ascii="Century Gothic" w:hAnsi="Century Gothic"/>
          <w:lang w:val="en-US"/>
        </w:rPr>
        <w:t xml:space="preserve">We </w:t>
      </w:r>
      <w:r w:rsidR="00C16B29">
        <w:rPr>
          <w:rFonts w:ascii="Century Gothic" w:hAnsi="Century Gothic"/>
          <w:lang w:val="en-US"/>
        </w:rPr>
        <w:t>are optimistic about</w:t>
      </w:r>
      <w:r>
        <w:rPr>
          <w:rFonts w:ascii="Century Gothic" w:hAnsi="Century Gothic"/>
          <w:lang w:val="en-US"/>
        </w:rPr>
        <w:t xml:space="preserve"> another year of growth </w:t>
      </w:r>
      <w:r w:rsidR="00C16B29">
        <w:rPr>
          <w:rFonts w:ascii="Century Gothic" w:hAnsi="Century Gothic"/>
          <w:lang w:val="en-US"/>
        </w:rPr>
        <w:t>for 2019</w:t>
      </w:r>
      <w:r>
        <w:rPr>
          <w:rFonts w:ascii="Century Gothic" w:hAnsi="Century Gothic"/>
          <w:lang w:val="en-US"/>
        </w:rPr>
        <w:t xml:space="preserve">, with the destination </w:t>
      </w:r>
      <w:r w:rsidR="000E55EA">
        <w:rPr>
          <w:rFonts w:ascii="Century Gothic" w:hAnsi="Century Gothic"/>
          <w:lang w:val="en-US"/>
        </w:rPr>
        <w:t xml:space="preserve">expected to benefit further from </w:t>
      </w:r>
      <w:r w:rsidR="000833A4">
        <w:rPr>
          <w:rFonts w:ascii="Century Gothic" w:hAnsi="Century Gothic"/>
          <w:lang w:val="en-US"/>
        </w:rPr>
        <w:t xml:space="preserve">upgrades to our tourism infrastructure, </w:t>
      </w:r>
      <w:r w:rsidR="00BD019B">
        <w:rPr>
          <w:rFonts w:ascii="Century Gothic" w:hAnsi="Century Gothic"/>
          <w:lang w:val="en-US"/>
        </w:rPr>
        <w:t>new</w:t>
      </w:r>
      <w:r w:rsidR="000E55EA">
        <w:rPr>
          <w:rFonts w:ascii="Century Gothic" w:hAnsi="Century Gothic"/>
          <w:lang w:val="en-US"/>
        </w:rPr>
        <w:t xml:space="preserve"> </w:t>
      </w:r>
      <w:r w:rsidR="006F0AF3">
        <w:rPr>
          <w:rFonts w:ascii="Century Gothic" w:hAnsi="Century Gothic"/>
          <w:lang w:val="en-US"/>
        </w:rPr>
        <w:t xml:space="preserve">room stock and </w:t>
      </w:r>
      <w:r w:rsidR="000E55EA">
        <w:rPr>
          <w:rFonts w:ascii="Century Gothic" w:hAnsi="Century Gothic"/>
          <w:lang w:val="en-US"/>
        </w:rPr>
        <w:t>airlift.</w:t>
      </w:r>
      <w:r w:rsidR="00C16B29">
        <w:rPr>
          <w:rFonts w:ascii="Century Gothic" w:hAnsi="Century Gothic"/>
          <w:lang w:val="en-US"/>
        </w:rPr>
        <w:t>”</w:t>
      </w:r>
    </w:p>
    <w:p w:rsidR="00D22FF4" w:rsidRDefault="00D22FF4">
      <w:pPr>
        <w:rPr>
          <w:rFonts w:ascii="Century Gothic" w:hAnsi="Century Gothic"/>
          <w:lang w:val="en-US"/>
        </w:rPr>
      </w:pPr>
      <w:r>
        <w:rPr>
          <w:rFonts w:ascii="Century Gothic" w:hAnsi="Century Gothic"/>
          <w:lang w:val="en-US"/>
        </w:rPr>
        <w:t xml:space="preserve">James also noted, that the Antigua and Barbuda Tourism Authority is set to launch a global summer marketing campaign that will focus on </w:t>
      </w:r>
      <w:r w:rsidR="006F0AF3">
        <w:rPr>
          <w:rFonts w:ascii="Century Gothic" w:hAnsi="Century Gothic"/>
          <w:lang w:val="en-US"/>
        </w:rPr>
        <w:t xml:space="preserve">creating demand for the destination </w:t>
      </w:r>
      <w:r w:rsidR="005F4969">
        <w:rPr>
          <w:rFonts w:ascii="Century Gothic" w:hAnsi="Century Gothic"/>
          <w:lang w:val="en-US"/>
        </w:rPr>
        <w:t xml:space="preserve">during the </w:t>
      </w:r>
      <w:r w:rsidR="006F0AF3">
        <w:rPr>
          <w:rFonts w:ascii="Century Gothic" w:hAnsi="Century Gothic"/>
          <w:lang w:val="en-US"/>
        </w:rPr>
        <w:t xml:space="preserve">traditional </w:t>
      </w:r>
      <w:r w:rsidR="00BD019B">
        <w:rPr>
          <w:rFonts w:ascii="Century Gothic" w:hAnsi="Century Gothic"/>
          <w:lang w:val="en-US"/>
        </w:rPr>
        <w:t>summer</w:t>
      </w:r>
      <w:r w:rsidR="006F0AF3">
        <w:rPr>
          <w:rFonts w:ascii="Century Gothic" w:hAnsi="Century Gothic"/>
          <w:lang w:val="en-US"/>
        </w:rPr>
        <w:t xml:space="preserve"> </w:t>
      </w:r>
      <w:r w:rsidR="00BD019B">
        <w:rPr>
          <w:rFonts w:ascii="Century Gothic" w:hAnsi="Century Gothic"/>
          <w:lang w:val="en-US"/>
        </w:rPr>
        <w:t>off-</w:t>
      </w:r>
      <w:r w:rsidR="006F0AF3">
        <w:rPr>
          <w:rFonts w:ascii="Century Gothic" w:hAnsi="Century Gothic"/>
          <w:lang w:val="en-US"/>
        </w:rPr>
        <w:t>season</w:t>
      </w:r>
      <w:r w:rsidR="000833A4">
        <w:rPr>
          <w:rFonts w:ascii="Century Gothic" w:hAnsi="Century Gothic"/>
          <w:lang w:val="en-US"/>
        </w:rPr>
        <w:t>, with value-added offers</w:t>
      </w:r>
      <w:r w:rsidR="00BD019B">
        <w:rPr>
          <w:rFonts w:ascii="Century Gothic" w:hAnsi="Century Gothic"/>
          <w:lang w:val="en-US"/>
        </w:rPr>
        <w:t xml:space="preserve">. This will boost visitor arrivals </w:t>
      </w:r>
      <w:r w:rsidR="000833A4">
        <w:rPr>
          <w:rFonts w:ascii="Century Gothic" w:hAnsi="Century Gothic"/>
          <w:lang w:val="en-US"/>
        </w:rPr>
        <w:t xml:space="preserve">to the destination </w:t>
      </w:r>
      <w:r w:rsidR="00BD019B">
        <w:rPr>
          <w:rFonts w:ascii="Century Gothic" w:hAnsi="Century Gothic"/>
          <w:lang w:val="en-US"/>
        </w:rPr>
        <w:t>at a time whe</w:t>
      </w:r>
      <w:r w:rsidR="000833A4">
        <w:rPr>
          <w:rFonts w:ascii="Century Gothic" w:hAnsi="Century Gothic"/>
          <w:lang w:val="en-US"/>
        </w:rPr>
        <w:t>n</w:t>
      </w:r>
      <w:r w:rsidR="00BD019B">
        <w:rPr>
          <w:rFonts w:ascii="Century Gothic" w:hAnsi="Century Gothic"/>
          <w:lang w:val="en-US"/>
        </w:rPr>
        <w:t xml:space="preserve"> many hotels have excess capacity</w:t>
      </w:r>
      <w:r>
        <w:rPr>
          <w:rFonts w:ascii="Century Gothic" w:hAnsi="Century Gothic"/>
          <w:lang w:val="en-US"/>
        </w:rPr>
        <w:t xml:space="preserve">. </w:t>
      </w:r>
    </w:p>
    <w:p w:rsidR="005D541F" w:rsidRDefault="005D541F">
      <w:pPr>
        <w:rPr>
          <w:rFonts w:ascii="Century Gothic" w:hAnsi="Century Gothic"/>
          <w:lang w:val="en-US"/>
        </w:rPr>
      </w:pPr>
      <w:r>
        <w:rPr>
          <w:rFonts w:ascii="Century Gothic" w:hAnsi="Century Gothic"/>
          <w:lang w:val="en-US"/>
        </w:rPr>
        <w:t xml:space="preserve">Antigua and Barbuda has seen the tangible results of growth in tourism with the country recording </w:t>
      </w:r>
      <w:r w:rsidR="0021256E">
        <w:rPr>
          <w:rFonts w:ascii="Century Gothic" w:hAnsi="Century Gothic"/>
          <w:lang w:val="en-US"/>
        </w:rPr>
        <w:t xml:space="preserve">economic </w:t>
      </w:r>
      <w:r>
        <w:rPr>
          <w:rFonts w:ascii="Century Gothic" w:hAnsi="Century Gothic"/>
          <w:lang w:val="en-US"/>
        </w:rPr>
        <w:t>growth of 5.3% in 2018, making the destination the fastest growing in the entire CARICOM area.</w:t>
      </w:r>
    </w:p>
    <w:p w:rsidR="000E55EA" w:rsidRDefault="000E55EA">
      <w:pPr>
        <w:rPr>
          <w:rFonts w:ascii="Century Gothic" w:hAnsi="Century Gothic"/>
          <w:lang w:val="en-US"/>
        </w:rPr>
      </w:pPr>
    </w:p>
    <w:p w:rsidR="000E55EA" w:rsidRDefault="000E55EA" w:rsidP="000E55EA">
      <w:pPr>
        <w:jc w:val="center"/>
        <w:rPr>
          <w:rFonts w:ascii="Century Gothic" w:hAnsi="Century Gothic"/>
          <w:lang w:val="en-US"/>
        </w:rPr>
      </w:pPr>
      <w:r>
        <w:rPr>
          <w:rFonts w:ascii="Century Gothic" w:hAnsi="Century Gothic"/>
          <w:lang w:val="en-US"/>
        </w:rPr>
        <w:t>###</w:t>
      </w:r>
    </w:p>
    <w:p w:rsidR="000E55EA" w:rsidRDefault="000E55EA">
      <w:pPr>
        <w:rPr>
          <w:rFonts w:ascii="Century Gothic" w:hAnsi="Century Gothic"/>
          <w:lang w:val="en-US"/>
        </w:rPr>
      </w:pPr>
    </w:p>
    <w:p w:rsidR="00D22FF4" w:rsidRDefault="00D22FF4">
      <w:pPr>
        <w:rPr>
          <w:rFonts w:ascii="Century Gothic" w:hAnsi="Century Gothic"/>
          <w:lang w:val="en-US"/>
        </w:rPr>
      </w:pPr>
    </w:p>
    <w:p w:rsidR="00D1466F" w:rsidRPr="001F414D" w:rsidRDefault="00D1466F" w:rsidP="00D1466F">
      <w:pPr>
        <w:autoSpaceDE w:val="0"/>
        <w:autoSpaceDN w:val="0"/>
        <w:jc w:val="center"/>
        <w:rPr>
          <w:rFonts w:ascii="Century Gothic" w:hAnsi="Century Gothic"/>
          <w:b/>
          <w:bCs/>
          <w:color w:val="000000"/>
          <w:sz w:val="18"/>
          <w:szCs w:val="18"/>
        </w:rPr>
      </w:pPr>
      <w:r w:rsidRPr="001F414D">
        <w:rPr>
          <w:rFonts w:ascii="Century Gothic" w:hAnsi="Century Gothic"/>
          <w:b/>
          <w:bCs/>
          <w:color w:val="000000"/>
          <w:sz w:val="18"/>
          <w:szCs w:val="18"/>
        </w:rPr>
        <w:t>ABOUT ANTIGUA AND BARBUDA</w:t>
      </w:r>
    </w:p>
    <w:p w:rsidR="00D1466F" w:rsidRPr="001F414D" w:rsidRDefault="00D1466F" w:rsidP="00D1466F">
      <w:pPr>
        <w:jc w:val="both"/>
        <w:rPr>
          <w:rFonts w:ascii="Century Gothic" w:hAnsi="Century Gothic"/>
        </w:rPr>
      </w:pPr>
      <w:r w:rsidRPr="001F414D">
        <w:rPr>
          <w:rFonts w:ascii="Century Gothic" w:hAnsi="Century Gothic"/>
          <w:color w:val="000000"/>
          <w:sz w:val="18"/>
          <w:szCs w:val="18"/>
        </w:rPr>
        <w:t xml:space="preserve">Antigua (pronounced An-tee'ga) and Barbuda (Bar-byew’da) is located in the heart of the Caribbean Sea. </w:t>
      </w:r>
      <w:r w:rsidRPr="001F414D">
        <w:rPr>
          <w:rFonts w:ascii="Century Gothic" w:hAnsi="Century Gothic"/>
          <w:sz w:val="18"/>
          <w:szCs w:val="18"/>
        </w:rPr>
        <w:t xml:space="preserve">Voted the World Travel Awards 2015, 2016, 2017 and 2018 </w:t>
      </w:r>
      <w:r w:rsidRPr="001F414D">
        <w:rPr>
          <w:rFonts w:ascii="Century Gothic" w:hAnsi="Century Gothic"/>
          <w:i/>
          <w:iCs/>
          <w:sz w:val="18"/>
          <w:szCs w:val="18"/>
        </w:rPr>
        <w:t>Caribbean’s Most Romantic Destination</w:t>
      </w:r>
      <w:r w:rsidRPr="001F414D">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1F414D">
        <w:rPr>
          <w:rFonts w:ascii="Century Gothic" w:hAnsi="Century Gothic"/>
          <w:color w:val="000000"/>
          <w:sz w:val="18"/>
          <w:szCs w:val="18"/>
        </w:rPr>
        <w:t xml:space="preserve">The largest of the Leeward Islands, Antigua </w:t>
      </w:r>
      <w:r w:rsidRPr="001F414D">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w:t>
      </w:r>
      <w:r w:rsidRPr="001F414D">
        <w:rPr>
          <w:rFonts w:ascii="Century Gothic" w:hAnsi="Century Gothic"/>
          <w:sz w:val="18"/>
          <w:szCs w:val="18"/>
        </w:rPr>
        <w:lastRenderedPageBreak/>
        <w:t xml:space="preserve">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9" w:history="1">
        <w:r w:rsidRPr="001F414D">
          <w:rPr>
            <w:rStyle w:val="Hyperlink"/>
            <w:rFonts w:ascii="Century Gothic" w:hAnsi="Century Gothic"/>
            <w:sz w:val="18"/>
            <w:szCs w:val="18"/>
          </w:rPr>
          <w:t>www.visitantiguabarbuda.com</w:t>
        </w:r>
      </w:hyperlink>
      <w:r w:rsidRPr="001F414D">
        <w:rPr>
          <w:rFonts w:ascii="Century Gothic" w:hAnsi="Century Gothic"/>
          <w:color w:val="000000"/>
          <w:sz w:val="18"/>
          <w:szCs w:val="18"/>
        </w:rPr>
        <w:t xml:space="preserve"> or follow us on </w:t>
      </w:r>
      <w:r w:rsidRPr="001F414D">
        <w:rPr>
          <w:rFonts w:ascii="Century Gothic" w:hAnsi="Century Gothic"/>
          <w:b/>
          <w:bCs/>
          <w:color w:val="000000"/>
          <w:sz w:val="18"/>
          <w:szCs w:val="18"/>
        </w:rPr>
        <w:t>Twitter</w:t>
      </w:r>
      <w:r w:rsidRPr="001F414D">
        <w:rPr>
          <w:rFonts w:ascii="Century Gothic" w:hAnsi="Century Gothic"/>
          <w:color w:val="000000"/>
          <w:sz w:val="18"/>
          <w:szCs w:val="18"/>
        </w:rPr>
        <w:t xml:space="preserve">. </w:t>
      </w:r>
      <w:hyperlink r:id="rId10" w:history="1">
        <w:r w:rsidRPr="001F414D">
          <w:rPr>
            <w:rStyle w:val="Hyperlink"/>
            <w:rFonts w:ascii="Century Gothic" w:hAnsi="Century Gothic"/>
            <w:sz w:val="18"/>
            <w:szCs w:val="18"/>
          </w:rPr>
          <w:t>http://twitter.com/antiguabarbuda</w:t>
        </w:r>
      </w:hyperlink>
      <w:r w:rsidRPr="001F414D">
        <w:rPr>
          <w:rFonts w:ascii="Century Gothic" w:hAnsi="Century Gothic"/>
          <w:color w:val="000000"/>
          <w:sz w:val="18"/>
          <w:szCs w:val="18"/>
        </w:rPr>
        <w:t xml:space="preserve">  </w:t>
      </w:r>
      <w:r w:rsidRPr="001F414D">
        <w:rPr>
          <w:rFonts w:ascii="Century Gothic" w:hAnsi="Century Gothic"/>
          <w:b/>
          <w:bCs/>
          <w:color w:val="000000"/>
          <w:sz w:val="18"/>
          <w:szCs w:val="18"/>
        </w:rPr>
        <w:t>Facebook</w:t>
      </w:r>
      <w:r w:rsidRPr="001F414D">
        <w:rPr>
          <w:rFonts w:ascii="Century Gothic" w:hAnsi="Century Gothic"/>
          <w:color w:val="000000"/>
          <w:sz w:val="18"/>
          <w:szCs w:val="18"/>
        </w:rPr>
        <w:t xml:space="preserve"> </w:t>
      </w:r>
      <w:hyperlink r:id="rId11" w:history="1">
        <w:r w:rsidRPr="001F414D">
          <w:rPr>
            <w:rStyle w:val="Hyperlink"/>
            <w:rFonts w:ascii="Century Gothic" w:hAnsi="Century Gothic"/>
            <w:sz w:val="18"/>
            <w:szCs w:val="18"/>
          </w:rPr>
          <w:t>www.facebook.com/antiguabarbuda</w:t>
        </w:r>
      </w:hyperlink>
      <w:r w:rsidRPr="001F414D">
        <w:rPr>
          <w:rFonts w:ascii="Century Gothic" w:hAnsi="Century Gothic"/>
          <w:color w:val="000000"/>
          <w:sz w:val="18"/>
          <w:szCs w:val="18"/>
        </w:rPr>
        <w:t xml:space="preserve">; </w:t>
      </w:r>
      <w:r w:rsidRPr="001F414D">
        <w:rPr>
          <w:rFonts w:ascii="Century Gothic" w:hAnsi="Century Gothic"/>
          <w:b/>
          <w:bCs/>
          <w:color w:val="000000"/>
          <w:sz w:val="18"/>
          <w:szCs w:val="18"/>
        </w:rPr>
        <w:t>Instagram</w:t>
      </w:r>
      <w:r w:rsidRPr="001F414D">
        <w:rPr>
          <w:rFonts w:ascii="Century Gothic" w:hAnsi="Century Gothic"/>
          <w:color w:val="000000"/>
          <w:sz w:val="18"/>
          <w:szCs w:val="18"/>
        </w:rPr>
        <w:t xml:space="preserve">: </w:t>
      </w:r>
      <w:hyperlink r:id="rId12" w:history="1">
        <w:r w:rsidRPr="001F414D">
          <w:rPr>
            <w:rStyle w:val="Hyperlink"/>
            <w:rFonts w:ascii="Century Gothic" w:hAnsi="Century Gothic"/>
            <w:sz w:val="18"/>
            <w:szCs w:val="18"/>
          </w:rPr>
          <w:t>www.instagram.com/AntiguaandBarbuda</w:t>
        </w:r>
      </w:hyperlink>
      <w:r w:rsidRPr="001F414D">
        <w:rPr>
          <w:rFonts w:ascii="Century Gothic" w:hAnsi="Century Gothic"/>
          <w:color w:val="000000"/>
          <w:sz w:val="18"/>
          <w:szCs w:val="18"/>
        </w:rPr>
        <w:t xml:space="preserve"> </w:t>
      </w:r>
    </w:p>
    <w:p w:rsidR="00D1466F" w:rsidRPr="001F414D" w:rsidRDefault="00D1466F" w:rsidP="00D1466F">
      <w:pPr>
        <w:shd w:val="clear" w:color="auto" w:fill="FFFFFF"/>
        <w:spacing w:line="184" w:lineRule="atLeast"/>
        <w:rPr>
          <w:rFonts w:ascii="Century Gothic" w:hAnsi="Century Gothic"/>
        </w:rPr>
      </w:pPr>
    </w:p>
    <w:p w:rsidR="00D1466F" w:rsidRPr="00C5560B" w:rsidRDefault="00D1466F" w:rsidP="00D1466F">
      <w:pPr>
        <w:spacing w:after="0" w:line="360" w:lineRule="auto"/>
        <w:rPr>
          <w:rFonts w:ascii="Century Gothic" w:hAnsi="Century Gothic" w:cs="Arial"/>
          <w:b/>
          <w:caps/>
          <w:color w:val="333333"/>
          <w:sz w:val="20"/>
          <w:szCs w:val="20"/>
        </w:rPr>
      </w:pPr>
      <w:r w:rsidRPr="00C5560B">
        <w:rPr>
          <w:rFonts w:ascii="Century Gothic" w:hAnsi="Century Gothic" w:cs="Arial"/>
          <w:b/>
          <w:caps/>
          <w:color w:val="333333"/>
          <w:sz w:val="20"/>
          <w:szCs w:val="20"/>
        </w:rPr>
        <w:t>For Antigua and Barbuda media queries, contact:</w:t>
      </w:r>
    </w:p>
    <w:p w:rsidR="00D1466F" w:rsidRPr="00C5560B" w:rsidRDefault="00D1466F" w:rsidP="00D1466F">
      <w:pPr>
        <w:spacing w:after="0" w:line="360" w:lineRule="auto"/>
        <w:rPr>
          <w:rFonts w:ascii="Century Gothic" w:hAnsi="Century Gothic" w:cs="Arial"/>
          <w:b/>
          <w:color w:val="333333"/>
          <w:sz w:val="18"/>
          <w:szCs w:val="18"/>
        </w:rPr>
      </w:pPr>
      <w:r w:rsidRPr="00C5560B">
        <w:rPr>
          <w:rFonts w:ascii="Century Gothic" w:hAnsi="Century Gothic" w:cs="Arial"/>
          <w:b/>
          <w:color w:val="333333"/>
          <w:sz w:val="18"/>
          <w:szCs w:val="18"/>
        </w:rPr>
        <w:t>Maria Blackman</w:t>
      </w:r>
    </w:p>
    <w:p w:rsidR="00D1466F" w:rsidRPr="00C5560B" w:rsidRDefault="00D1466F" w:rsidP="00D1466F">
      <w:pPr>
        <w:spacing w:after="0" w:line="360" w:lineRule="auto"/>
        <w:rPr>
          <w:rFonts w:ascii="Century Gothic" w:hAnsi="Century Gothic" w:cs="Arial"/>
          <w:color w:val="333333"/>
          <w:sz w:val="18"/>
          <w:szCs w:val="18"/>
        </w:rPr>
      </w:pPr>
      <w:r w:rsidRPr="00C5560B">
        <w:rPr>
          <w:rFonts w:ascii="Century Gothic" w:hAnsi="Century Gothic" w:cs="Arial"/>
          <w:color w:val="333333"/>
          <w:sz w:val="18"/>
          <w:szCs w:val="18"/>
        </w:rPr>
        <w:t xml:space="preserve">Antigua and Barbuda Tourism Authority </w:t>
      </w:r>
    </w:p>
    <w:p w:rsidR="00D1466F" w:rsidRPr="00C5560B" w:rsidRDefault="00D1466F" w:rsidP="00D1466F">
      <w:pPr>
        <w:jc w:val="both"/>
        <w:rPr>
          <w:rFonts w:ascii="Century Gothic" w:hAnsi="Century Gothic"/>
          <w:sz w:val="18"/>
          <w:szCs w:val="18"/>
        </w:rPr>
      </w:pPr>
      <w:r w:rsidRPr="00C5560B">
        <w:rPr>
          <w:rFonts w:ascii="Century Gothic" w:hAnsi="Century Gothic"/>
          <w:sz w:val="18"/>
          <w:szCs w:val="18"/>
        </w:rPr>
        <w:t>T: 1 268 464 7601 /1 268 562 7600</w:t>
      </w:r>
    </w:p>
    <w:p w:rsidR="00D1466F" w:rsidRPr="00C5560B" w:rsidRDefault="00D1466F" w:rsidP="00D1466F">
      <w:pPr>
        <w:jc w:val="both"/>
        <w:rPr>
          <w:rFonts w:ascii="Century Gothic" w:hAnsi="Century Gothic"/>
          <w:sz w:val="18"/>
          <w:szCs w:val="18"/>
        </w:rPr>
      </w:pPr>
      <w:r w:rsidRPr="00C5560B">
        <w:rPr>
          <w:rFonts w:ascii="Century Gothic" w:hAnsi="Century Gothic"/>
          <w:sz w:val="18"/>
          <w:szCs w:val="18"/>
        </w:rPr>
        <w:t xml:space="preserve">E: </w:t>
      </w:r>
      <w:hyperlink r:id="rId13" w:history="1">
        <w:r w:rsidRPr="00C5560B">
          <w:rPr>
            <w:rStyle w:val="Hyperlink"/>
            <w:rFonts w:ascii="Century Gothic" w:hAnsi="Century Gothic"/>
            <w:sz w:val="18"/>
            <w:szCs w:val="18"/>
          </w:rPr>
          <w:t>Maria.blackman@visitaandb.com</w:t>
        </w:r>
      </w:hyperlink>
      <w:r w:rsidRPr="00C5560B">
        <w:rPr>
          <w:rFonts w:ascii="Century Gothic" w:hAnsi="Century Gothic"/>
          <w:sz w:val="18"/>
          <w:szCs w:val="18"/>
        </w:rPr>
        <w:t xml:space="preserve"> </w:t>
      </w:r>
    </w:p>
    <w:p w:rsidR="005C3965" w:rsidRDefault="005C3965">
      <w:pPr>
        <w:rPr>
          <w:rFonts w:ascii="Century Gothic" w:hAnsi="Century Gothic"/>
          <w:lang w:val="en-US"/>
        </w:rPr>
      </w:pPr>
    </w:p>
    <w:p w:rsidR="005C3965" w:rsidRPr="00B96CBA" w:rsidRDefault="005C3965">
      <w:pPr>
        <w:rPr>
          <w:rFonts w:ascii="Century Gothic" w:hAnsi="Century Gothic"/>
          <w:lang w:val="en-US"/>
        </w:rPr>
      </w:pPr>
    </w:p>
    <w:p w:rsidR="00B96CBA" w:rsidRPr="00B96CBA" w:rsidRDefault="00B96CBA">
      <w:pPr>
        <w:rPr>
          <w:rFonts w:ascii="Century Gothic" w:hAnsi="Century Gothic"/>
          <w:lang w:val="en-US"/>
        </w:rPr>
      </w:pPr>
    </w:p>
    <w:p w:rsidR="00B96CBA" w:rsidRPr="00B96CBA" w:rsidRDefault="00B96CBA">
      <w:pPr>
        <w:rPr>
          <w:lang w:val="en-US"/>
        </w:rPr>
      </w:pPr>
    </w:p>
    <w:sectPr w:rsidR="00B96CBA" w:rsidRPr="00B96CBA" w:rsidSect="00F06195">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CA" w:rsidRDefault="009056CA" w:rsidP="00B96CBA">
      <w:pPr>
        <w:spacing w:after="0" w:line="240" w:lineRule="auto"/>
      </w:pPr>
      <w:r>
        <w:separator/>
      </w:r>
    </w:p>
  </w:endnote>
  <w:endnote w:type="continuationSeparator" w:id="0">
    <w:p w:rsidR="009056CA" w:rsidRDefault="009056CA" w:rsidP="00B9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BA" w:rsidRDefault="00B96CBA" w:rsidP="00B96CBA">
    <w:pPr>
      <w:pStyle w:val="msoaddress"/>
      <w:widowControl w:val="0"/>
      <w:jc w:val="center"/>
      <w:rPr>
        <w:rFonts w:ascii="Gill Sans MT" w:hAnsi="Gill Sans MT"/>
        <w:sz w:val="18"/>
        <w:szCs w:val="18"/>
      </w:rPr>
    </w:pPr>
    <w:r>
      <w:rPr>
        <w:rFonts w:ascii="Gill Sans MT" w:hAnsi="Gill Sans MT"/>
        <w:sz w:val="18"/>
        <w:szCs w:val="18"/>
      </w:rPr>
      <w:t xml:space="preserve">Antigua and Barbuda Tourism Authority </w:t>
    </w:r>
    <w:r>
      <w:rPr>
        <w:rFonts w:ascii="Gill Sans MT" w:hAnsi="Gill Sans MT"/>
        <w:sz w:val="18"/>
        <w:szCs w:val="18"/>
      </w:rPr>
      <w:sym w:font="Wingdings 2" w:char="F097"/>
    </w:r>
    <w:r>
      <w:rPr>
        <w:rFonts w:ascii="Gill Sans MT" w:hAnsi="Gill Sans MT"/>
        <w:sz w:val="18"/>
        <w:szCs w:val="18"/>
      </w:rPr>
      <w:t xml:space="preserve"> P.O. Box W351 </w:t>
    </w:r>
    <w:r>
      <w:rPr>
        <w:rFonts w:ascii="Gill Sans MT" w:hAnsi="Gill Sans MT"/>
        <w:sz w:val="18"/>
        <w:szCs w:val="18"/>
      </w:rPr>
      <w:sym w:font="Wingdings 2" w:char="F097"/>
    </w:r>
    <w:r>
      <w:rPr>
        <w:rFonts w:ascii="Gill Sans MT" w:hAnsi="Gill Sans MT"/>
        <w:sz w:val="18"/>
        <w:szCs w:val="18"/>
      </w:rPr>
      <w:t xml:space="preserve"> ACB Financial Center </w:t>
    </w:r>
    <w:r>
      <w:rPr>
        <w:rFonts w:ascii="Gill Sans MT" w:hAnsi="Gill Sans MT"/>
        <w:sz w:val="18"/>
        <w:szCs w:val="18"/>
      </w:rPr>
      <w:sym w:font="Wingdings 2" w:char="F097"/>
    </w:r>
    <w:r>
      <w:rPr>
        <w:rFonts w:ascii="Gill Sans MT" w:hAnsi="Gill Sans MT"/>
        <w:sz w:val="18"/>
        <w:szCs w:val="18"/>
      </w:rPr>
      <w:t xml:space="preserve">  </w:t>
    </w:r>
  </w:p>
  <w:p w:rsidR="00B96CBA" w:rsidRDefault="00B96CBA" w:rsidP="00B96CBA">
    <w:pPr>
      <w:pStyle w:val="msoaddress"/>
      <w:widowControl w:val="0"/>
      <w:jc w:val="center"/>
      <w:rPr>
        <w:rFonts w:ascii="Gill Sans MT" w:hAnsi="Gill Sans MT"/>
        <w:sz w:val="18"/>
        <w:szCs w:val="18"/>
      </w:rPr>
    </w:pPr>
    <w:r>
      <w:rPr>
        <w:rFonts w:ascii="Gill Sans MT" w:hAnsi="Gill Sans MT"/>
        <w:sz w:val="18"/>
        <w:szCs w:val="18"/>
      </w:rPr>
      <w:t xml:space="preserve">High Street </w:t>
    </w:r>
    <w:r>
      <w:rPr>
        <w:rFonts w:ascii="Gill Sans MT" w:hAnsi="Gill Sans MT"/>
        <w:sz w:val="18"/>
        <w:szCs w:val="18"/>
      </w:rPr>
      <w:sym w:font="Wingdings 2" w:char="F097"/>
    </w:r>
    <w:r>
      <w:rPr>
        <w:rFonts w:ascii="Gill Sans MT" w:hAnsi="Gill Sans MT"/>
        <w:sz w:val="18"/>
        <w:szCs w:val="18"/>
      </w:rPr>
      <w:t xml:space="preserve"> St. John’s </w:t>
    </w:r>
    <w:r>
      <w:rPr>
        <w:rFonts w:ascii="Gill Sans MT" w:hAnsi="Gill Sans MT"/>
        <w:sz w:val="18"/>
        <w:szCs w:val="18"/>
      </w:rPr>
      <w:sym w:font="Wingdings 2" w:char="F097"/>
    </w:r>
    <w:r>
      <w:rPr>
        <w:rFonts w:ascii="Gill Sans MT" w:hAnsi="Gill Sans MT"/>
        <w:sz w:val="18"/>
        <w:szCs w:val="18"/>
      </w:rPr>
      <w:t xml:space="preserve"> Antigua, West Indies</w:t>
    </w:r>
  </w:p>
  <w:p w:rsidR="00B96CBA" w:rsidRDefault="00B96CBA" w:rsidP="00B96CBA">
    <w:pPr>
      <w:pStyle w:val="msoaddress"/>
      <w:widowControl w:val="0"/>
      <w:jc w:val="center"/>
    </w:pPr>
    <w:r>
      <w:rPr>
        <w:rFonts w:ascii="Gill Sans MT" w:hAnsi="Gill Sans MT"/>
        <w:sz w:val="18"/>
        <w:szCs w:val="18"/>
        <w:lang w:val="fr-FR"/>
      </w:rPr>
      <w:t xml:space="preserve">Phone: 268 562 7600 </w:t>
    </w:r>
    <w:r>
      <w:rPr>
        <w:rFonts w:ascii="Gill Sans MT" w:hAnsi="Gill Sans MT"/>
        <w:sz w:val="18"/>
        <w:szCs w:val="18"/>
      </w:rPr>
      <w:sym w:font="Wingdings 2" w:char="F097"/>
    </w:r>
    <w:r>
      <w:rPr>
        <w:rFonts w:ascii="Gill Sans MT" w:hAnsi="Gill Sans MT"/>
        <w:sz w:val="18"/>
        <w:szCs w:val="18"/>
        <w:lang w:val="fr-FR"/>
      </w:rPr>
      <w:t xml:space="preserve"> Fax: 268 562 7601 </w:t>
    </w:r>
    <w:r>
      <w:rPr>
        <w:rFonts w:ascii="Gill Sans MT" w:hAnsi="Gill Sans MT"/>
        <w:sz w:val="18"/>
        <w:szCs w:val="18"/>
      </w:rPr>
      <w:sym w:font="Wingdings 2" w:char="F097"/>
    </w:r>
    <w:r>
      <w:rPr>
        <w:rFonts w:ascii="Gill Sans MT" w:hAnsi="Gill Sans MT"/>
        <w:sz w:val="18"/>
        <w:szCs w:val="18"/>
        <w:lang w:val="fr-FR"/>
      </w:rPr>
      <w:t xml:space="preserve"> E-mail: info@visitaandb.com</w:t>
    </w:r>
  </w:p>
  <w:p w:rsidR="00B96CBA" w:rsidRDefault="00B96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CA" w:rsidRDefault="009056CA" w:rsidP="00B96CBA">
      <w:pPr>
        <w:spacing w:after="0" w:line="240" w:lineRule="auto"/>
      </w:pPr>
      <w:r>
        <w:separator/>
      </w:r>
    </w:p>
  </w:footnote>
  <w:footnote w:type="continuationSeparator" w:id="0">
    <w:p w:rsidR="009056CA" w:rsidRDefault="009056CA" w:rsidP="00B96C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6CBA"/>
    <w:rsid w:val="000833A4"/>
    <w:rsid w:val="000E55EA"/>
    <w:rsid w:val="00193B4A"/>
    <w:rsid w:val="001A31CD"/>
    <w:rsid w:val="0021256E"/>
    <w:rsid w:val="002F2A5F"/>
    <w:rsid w:val="003237BF"/>
    <w:rsid w:val="004D25C6"/>
    <w:rsid w:val="005C3965"/>
    <w:rsid w:val="005D541F"/>
    <w:rsid w:val="005E3304"/>
    <w:rsid w:val="005F4969"/>
    <w:rsid w:val="00637BC5"/>
    <w:rsid w:val="0069264A"/>
    <w:rsid w:val="006B041C"/>
    <w:rsid w:val="006F0AF3"/>
    <w:rsid w:val="00803ED9"/>
    <w:rsid w:val="00841A00"/>
    <w:rsid w:val="00853FD3"/>
    <w:rsid w:val="008C3790"/>
    <w:rsid w:val="009056CA"/>
    <w:rsid w:val="009B5E05"/>
    <w:rsid w:val="009B7C11"/>
    <w:rsid w:val="00A21F8B"/>
    <w:rsid w:val="00B4491E"/>
    <w:rsid w:val="00B96CBA"/>
    <w:rsid w:val="00BD019B"/>
    <w:rsid w:val="00C16B29"/>
    <w:rsid w:val="00C3334A"/>
    <w:rsid w:val="00D1466F"/>
    <w:rsid w:val="00D22FF4"/>
    <w:rsid w:val="00D7571B"/>
    <w:rsid w:val="00EA3660"/>
    <w:rsid w:val="00EE39D8"/>
    <w:rsid w:val="00F06195"/>
    <w:rsid w:val="00F070D4"/>
    <w:rsid w:val="00F46300"/>
    <w:rsid w:val="00FE61C3"/>
    <w:rsid w:val="00FF0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BA"/>
  </w:style>
  <w:style w:type="paragraph" w:styleId="Footer">
    <w:name w:val="footer"/>
    <w:basedOn w:val="Normal"/>
    <w:link w:val="FooterChar"/>
    <w:uiPriority w:val="99"/>
    <w:unhideWhenUsed/>
    <w:rsid w:val="00B96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BA"/>
  </w:style>
  <w:style w:type="paragraph" w:customStyle="1" w:styleId="msoaddress">
    <w:name w:val="msoaddress"/>
    <w:rsid w:val="00B96CBA"/>
    <w:pPr>
      <w:spacing w:after="0" w:line="240" w:lineRule="auto"/>
    </w:pPr>
    <w:rPr>
      <w:rFonts w:ascii="Arial" w:eastAsia="Times New Roman" w:hAnsi="Arial" w:cs="Arial"/>
      <w:color w:val="000000"/>
      <w:kern w:val="28"/>
      <w:sz w:val="16"/>
      <w:szCs w:val="15"/>
      <w:lang w:val="en-US"/>
    </w:rPr>
  </w:style>
  <w:style w:type="character" w:styleId="Hyperlink">
    <w:name w:val="Hyperlink"/>
    <w:basedOn w:val="DefaultParagraphFont"/>
    <w:uiPriority w:val="99"/>
    <w:unhideWhenUsed/>
    <w:rsid w:val="00D1466F"/>
    <w:rPr>
      <w:color w:val="0000FF"/>
      <w:u w:val="single"/>
    </w:rPr>
  </w:style>
  <w:style w:type="paragraph" w:styleId="BalloonText">
    <w:name w:val="Balloon Text"/>
    <w:basedOn w:val="Normal"/>
    <w:link w:val="BalloonTextChar"/>
    <w:uiPriority w:val="99"/>
    <w:semiHidden/>
    <w:unhideWhenUsed/>
    <w:rsid w:val="005D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ia.blackman@visitaandb.com" TargetMode="External"/><Relationship Id="rId3" Type="http://schemas.openxmlformats.org/officeDocument/2006/relationships/webSettings" Target="webSettings.xml"/><Relationship Id="rId7" Type="http://schemas.openxmlformats.org/officeDocument/2006/relationships/image" Target="cid:ii_izvrrb4o0_15a9b40f8e49c5cf" TargetMode="External"/><Relationship Id="rId12" Type="http://schemas.openxmlformats.org/officeDocument/2006/relationships/hyperlink" Target="http://www.instagram.com/AntiguaandBarbu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antiguabarbud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witter.com/antiguabarbuda"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6</cp:revision>
  <cp:lastPrinted>2019-01-14T16:27:00Z</cp:lastPrinted>
  <dcterms:created xsi:type="dcterms:W3CDTF">2019-01-14T16:13:00Z</dcterms:created>
  <dcterms:modified xsi:type="dcterms:W3CDTF">2019-01-18T17:11:00Z</dcterms:modified>
</cp:coreProperties>
</file>