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818DD" w14:textId="1295B685" w:rsidR="00600323" w:rsidRPr="009B48F5" w:rsidRDefault="00A52401" w:rsidP="009B48F5">
      <w:pPr>
        <w:pStyle w:val="Body"/>
        <w:spacing w:after="0" w:line="240" w:lineRule="auto"/>
      </w:pPr>
      <w:r>
        <w:rPr>
          <w:noProof/>
        </w:rPr>
        <mc:AlternateContent>
          <mc:Choice Requires="wps">
            <w:drawing>
              <wp:anchor distT="0" distB="0" distL="0" distR="0" simplePos="0" relativeHeight="251657216" behindDoc="1" locked="0" layoutInCell="1" allowOverlap="1" wp14:anchorId="7B0F3213" wp14:editId="110101C2">
                <wp:simplePos x="0" y="0"/>
                <wp:positionH relativeFrom="column">
                  <wp:posOffset>-392430</wp:posOffset>
                </wp:positionH>
                <wp:positionV relativeFrom="line">
                  <wp:posOffset>17780</wp:posOffset>
                </wp:positionV>
                <wp:extent cx="6667501" cy="0"/>
                <wp:effectExtent l="0" t="0" r="0" b="0"/>
                <wp:wrapNone/>
                <wp:docPr id="1073741835" name="officeArt object"/>
                <wp:cNvGraphicFramePr/>
                <a:graphic xmlns:a="http://schemas.openxmlformats.org/drawingml/2006/main">
                  <a:graphicData uri="http://schemas.microsoft.com/office/word/2010/wordprocessingShape">
                    <wps:wsp>
                      <wps:cNvCnPr/>
                      <wps:spPr>
                        <a:xfrm>
                          <a:off x="0" y="0"/>
                          <a:ext cx="6667501" cy="0"/>
                        </a:xfrm>
                        <a:prstGeom prst="line">
                          <a:avLst/>
                        </a:prstGeom>
                        <a:noFill/>
                        <a:ln w="38100" cap="flat">
                          <a:solidFill>
                            <a:srgbClr val="D8D8D8"/>
                          </a:solidFill>
                          <a:prstDash val="solid"/>
                          <a:round/>
                        </a:ln>
                        <a:effectLst/>
                      </wps:spPr>
                      <wps:bodyPr/>
                    </wps:wsp>
                  </a:graphicData>
                </a:graphic>
              </wp:anchor>
            </w:drawing>
          </mc:Choice>
          <mc:Fallback>
            <w:pict>
              <v:line id="_x0000_s1026" style="visibility:visible;position:absolute;margin-left:-30.9pt;margin-top:1.4pt;width:525.0pt;height:0.0pt;z-index:-251659264;mso-position-horizontal:absolute;mso-position-horizontal-relative:text;mso-position-vertical:absolute;mso-position-vertical-relative:line;mso-wrap-distance-left:0.0pt;mso-wrap-distance-top:0.0pt;mso-wrap-distance-right:0.0pt;mso-wrap-distance-bottom:0.0pt;">
                <v:fill on="f"/>
                <v:stroke filltype="solid" color="#D8D8D8" opacity="100.0%" weight="3.0pt" dashstyle="solid" endcap="flat" joinstyle="round" linestyle="single" startarrow="none" startarrowwidth="medium" startarrowlength="medium" endarrow="none" endarrowwidth="medium" endarrowlength="medium"/>
                <w10:wrap type="none" side="bothSides" anchorx="text"/>
              </v:line>
            </w:pict>
          </mc:Fallback>
        </mc:AlternateContent>
      </w:r>
    </w:p>
    <w:p w14:paraId="6992B9DA" w14:textId="24B877FC" w:rsidR="00600323" w:rsidRDefault="00600323" w:rsidP="007528C8">
      <w:pPr>
        <w:pStyle w:val="Body"/>
        <w:spacing w:after="0" w:line="240" w:lineRule="auto"/>
        <w:jc w:val="center"/>
        <w:rPr>
          <w:rFonts w:ascii="Avenir Next LT Pro" w:hAnsi="Avenir Next LT Pro"/>
          <w:b/>
          <w:bCs/>
          <w:sz w:val="28"/>
          <w:szCs w:val="28"/>
        </w:rPr>
      </w:pPr>
    </w:p>
    <w:p w14:paraId="5420771D" w14:textId="77777777" w:rsidR="0097051D" w:rsidRDefault="0097051D" w:rsidP="0097051D">
      <w:pPr>
        <w:pStyle w:val="NormalWeb"/>
        <w:shd w:val="clear" w:color="auto" w:fill="FFFFFF"/>
        <w:jc w:val="center"/>
        <w:rPr>
          <w:rFonts w:ascii="Times New Roman" w:hAnsi="Times New Roman" w:cs="Times New Roman"/>
          <w:color w:val="000000"/>
        </w:rPr>
      </w:pPr>
      <w:r>
        <w:rPr>
          <w:rFonts w:ascii="Avenir Next LT Pro" w:hAnsi="Avenir Next LT Pro"/>
          <w:b/>
          <w:bCs/>
          <w:color w:val="323130"/>
          <w:sz w:val="28"/>
          <w:szCs w:val="28"/>
          <w:bdr w:val="none" w:sz="0" w:space="0" w:color="auto" w:frame="1"/>
        </w:rPr>
        <w:t>Hospitality Sector vaccination rate now over 60% of employees vaccinated.</w:t>
      </w:r>
      <w:r>
        <w:rPr>
          <w:rFonts w:ascii="Calibri" w:hAnsi="Calibri" w:cs="Calibri"/>
          <w:color w:val="323130"/>
          <w:sz w:val="22"/>
          <w:szCs w:val="22"/>
        </w:rPr>
        <w:t> </w:t>
      </w:r>
    </w:p>
    <w:p w14:paraId="7C8673AA" w14:textId="77777777" w:rsidR="0097051D" w:rsidRDefault="0097051D" w:rsidP="0097051D">
      <w:pPr>
        <w:pStyle w:val="NormalWeb"/>
        <w:shd w:val="clear" w:color="auto" w:fill="FFFFFF"/>
        <w:jc w:val="center"/>
        <w:rPr>
          <w:rFonts w:ascii="Times New Roman" w:hAnsi="Times New Roman" w:cs="Times New Roman"/>
          <w:color w:val="000000"/>
        </w:rPr>
      </w:pPr>
      <w:r>
        <w:rPr>
          <w:rFonts w:ascii="Avenir Next LT Pro" w:hAnsi="Avenir Next LT Pro"/>
          <w:i/>
          <w:iCs/>
          <w:color w:val="323130"/>
          <w:sz w:val="22"/>
          <w:szCs w:val="22"/>
          <w:bdr w:val="none" w:sz="0" w:space="0" w:color="auto" w:frame="1"/>
        </w:rPr>
        <w:t>Protecting all employees and getting the industry in recovery mode is a priority.</w:t>
      </w:r>
      <w:r>
        <w:rPr>
          <w:rFonts w:ascii="Calibri" w:hAnsi="Calibri" w:cs="Calibri"/>
          <w:color w:val="323130"/>
          <w:sz w:val="22"/>
          <w:szCs w:val="22"/>
        </w:rPr>
        <w:t> </w:t>
      </w:r>
    </w:p>
    <w:p w14:paraId="4D1042AF" w14:textId="77777777" w:rsidR="0097051D" w:rsidRDefault="0097051D" w:rsidP="0097051D">
      <w:pPr>
        <w:pStyle w:val="NormalWeb"/>
        <w:shd w:val="clear" w:color="auto" w:fill="FFFFFF"/>
        <w:jc w:val="center"/>
        <w:rPr>
          <w:rFonts w:ascii="Times New Roman" w:hAnsi="Times New Roman" w:cs="Times New Roman"/>
          <w:color w:val="000000"/>
        </w:rPr>
      </w:pPr>
      <w:r>
        <w:rPr>
          <w:rFonts w:ascii="Avenir Next LT Pro" w:hAnsi="Avenir Next LT Pro"/>
          <w:i/>
          <w:iCs/>
          <w:color w:val="323130"/>
          <w:sz w:val="22"/>
          <w:szCs w:val="22"/>
          <w:bdr w:val="none" w:sz="0" w:space="0" w:color="auto" w:frame="1"/>
        </w:rPr>
        <w:t> </w:t>
      </w:r>
      <w:r>
        <w:rPr>
          <w:rFonts w:ascii="Calibri" w:hAnsi="Calibri" w:cs="Calibri"/>
          <w:color w:val="323130"/>
          <w:sz w:val="22"/>
          <w:szCs w:val="22"/>
        </w:rPr>
        <w:t> </w:t>
      </w:r>
    </w:p>
    <w:p w14:paraId="03DB0C38" w14:textId="107E81E2" w:rsidR="0097051D" w:rsidRDefault="0097051D" w:rsidP="0097051D">
      <w:pPr>
        <w:pStyle w:val="NormalWeb"/>
        <w:shd w:val="clear" w:color="auto" w:fill="FFFFFF"/>
        <w:rPr>
          <w:rFonts w:ascii="Times New Roman" w:hAnsi="Times New Roman" w:cs="Times New Roman"/>
          <w:color w:val="000000"/>
        </w:rPr>
      </w:pPr>
      <w:r>
        <w:rPr>
          <w:rFonts w:ascii="Avenir Next LT Pro" w:hAnsi="Avenir Next LT Pro"/>
          <w:b/>
          <w:bCs/>
          <w:color w:val="323130"/>
          <w:sz w:val="22"/>
          <w:szCs w:val="22"/>
          <w:bdr w:val="none" w:sz="0" w:space="0" w:color="auto" w:frame="1"/>
        </w:rPr>
        <w:t xml:space="preserve">Tuesday June 15, 2021, </w:t>
      </w:r>
      <w:proofErr w:type="gramStart"/>
      <w:r>
        <w:rPr>
          <w:rFonts w:ascii="Avenir Next LT Pro" w:hAnsi="Avenir Next LT Pro"/>
          <w:b/>
          <w:bCs/>
          <w:color w:val="323130"/>
          <w:sz w:val="22"/>
          <w:szCs w:val="22"/>
          <w:bdr w:val="none" w:sz="0" w:space="0" w:color="auto" w:frame="1"/>
        </w:rPr>
        <w:t>Antigua</w:t>
      </w:r>
      <w:proofErr w:type="gramEnd"/>
      <w:r>
        <w:rPr>
          <w:rFonts w:ascii="Avenir Next LT Pro" w:hAnsi="Avenir Next LT Pro"/>
          <w:b/>
          <w:bCs/>
          <w:color w:val="323130"/>
          <w:sz w:val="22"/>
          <w:szCs w:val="22"/>
          <w:bdr w:val="none" w:sz="0" w:space="0" w:color="auto" w:frame="1"/>
        </w:rPr>
        <w:t xml:space="preserve"> and Barbuda: </w:t>
      </w:r>
      <w:r>
        <w:rPr>
          <w:rFonts w:ascii="Avenir Next LT Pro" w:hAnsi="Avenir Next LT Pro"/>
          <w:color w:val="FF0000"/>
          <w:sz w:val="22"/>
          <w:szCs w:val="22"/>
          <w:bdr w:val="none" w:sz="0" w:space="0" w:color="auto" w:frame="1"/>
        </w:rPr>
        <w:t xml:space="preserve"> </w:t>
      </w:r>
      <w:r w:rsidRPr="00686DFB">
        <w:rPr>
          <w:rFonts w:ascii="Avenir Next LT Pro" w:hAnsi="Avenir Next LT Pro"/>
          <w:sz w:val="22"/>
          <w:szCs w:val="22"/>
          <w:bdr w:val="none" w:sz="0" w:space="0" w:color="auto" w:frame="1"/>
        </w:rPr>
        <w:t>Antigua and Barbuda hospitality industry partners are looking ahead and seeing recovery in</w:t>
      </w:r>
      <w:r w:rsidR="001D000C">
        <w:rPr>
          <w:rFonts w:ascii="Avenir Next LT Pro" w:hAnsi="Avenir Next LT Pro"/>
          <w:sz w:val="22"/>
          <w:szCs w:val="22"/>
          <w:bdr w:val="none" w:sz="0" w:space="0" w:color="auto" w:frame="1"/>
        </w:rPr>
        <w:t xml:space="preserve"> </w:t>
      </w:r>
      <w:r w:rsidRPr="00686DFB">
        <w:rPr>
          <w:rFonts w:ascii="Avenir Next LT Pro" w:hAnsi="Avenir Next LT Pro"/>
          <w:sz w:val="22"/>
          <w:szCs w:val="22"/>
          <w:bdr w:val="none" w:sz="0" w:space="0" w:color="auto" w:frame="1"/>
        </w:rPr>
        <w:t xml:space="preserve">sight with airlift and occupancy </w:t>
      </w:r>
      <w:r w:rsidR="00F54F62">
        <w:rPr>
          <w:rFonts w:ascii="Avenir Next LT Pro" w:hAnsi="Avenir Next LT Pro"/>
          <w:sz w:val="22"/>
          <w:szCs w:val="22"/>
          <w:bdr w:val="none" w:sz="0" w:space="0" w:color="auto" w:frame="1"/>
        </w:rPr>
        <w:t>showing</w:t>
      </w:r>
      <w:r w:rsidRPr="00686DFB">
        <w:rPr>
          <w:rFonts w:ascii="Avenir Next LT Pro" w:hAnsi="Avenir Next LT Pro"/>
          <w:sz w:val="22"/>
          <w:szCs w:val="22"/>
          <w:bdr w:val="none" w:sz="0" w:space="0" w:color="auto" w:frame="1"/>
        </w:rPr>
        <w:t xml:space="preserve"> slow signs of increase.   </w:t>
      </w:r>
    </w:p>
    <w:p w14:paraId="05706F41" w14:textId="40A6A008" w:rsidR="0097051D" w:rsidRPr="00686DFB" w:rsidRDefault="0097051D" w:rsidP="0097051D">
      <w:pPr>
        <w:pStyle w:val="NormalWeb"/>
        <w:shd w:val="clear" w:color="auto" w:fill="FFFFFF"/>
        <w:rPr>
          <w:rFonts w:ascii="Times New Roman" w:hAnsi="Times New Roman" w:cs="Times New Roman"/>
        </w:rPr>
      </w:pPr>
      <w:r w:rsidRPr="00686DFB">
        <w:rPr>
          <w:rFonts w:ascii="Avenir Next LT Pro" w:hAnsi="Avenir Next LT Pro"/>
          <w:sz w:val="22"/>
          <w:szCs w:val="22"/>
          <w:bdr w:val="none" w:sz="0" w:space="0" w:color="auto" w:frame="1"/>
        </w:rPr>
        <w:t xml:space="preserve">The industry sees one of the major factors in the recovery process being the vaccination of employees. Resorts, tours, retailers, restaurants, taxi drivers and all related hospitality businesses have all been exceptional in their support and encouragement of employees </w:t>
      </w:r>
      <w:r w:rsidR="000B6B35">
        <w:rPr>
          <w:rFonts w:ascii="Avenir Next LT Pro" w:hAnsi="Avenir Next LT Pro"/>
          <w:sz w:val="22"/>
          <w:szCs w:val="22"/>
          <w:bdr w:val="none" w:sz="0" w:space="0" w:color="auto" w:frame="1"/>
        </w:rPr>
        <w:t xml:space="preserve">to </w:t>
      </w:r>
      <w:r w:rsidRPr="000B6B35">
        <w:rPr>
          <w:rFonts w:ascii="Avenir Next LT Pro" w:hAnsi="Avenir Next LT Pro"/>
          <w:sz w:val="22"/>
          <w:szCs w:val="22"/>
          <w:bdr w:val="none" w:sz="0" w:space="0" w:color="auto" w:frame="1"/>
        </w:rPr>
        <w:t xml:space="preserve">get vaccinated.  </w:t>
      </w:r>
      <w:r w:rsidRPr="00686DFB">
        <w:rPr>
          <w:rFonts w:ascii="Avenir Next LT Pro" w:hAnsi="Avenir Next LT Pro"/>
          <w:sz w:val="22"/>
          <w:szCs w:val="22"/>
          <w:bdr w:val="none" w:sz="0" w:space="0" w:color="auto" w:frame="1"/>
        </w:rPr>
        <w:t>2</w:t>
      </w:r>
      <w:r w:rsidRPr="00686DFB">
        <w:rPr>
          <w:rFonts w:ascii="Avenir Next LT Pro" w:hAnsi="Avenir Next LT Pro"/>
          <w:sz w:val="22"/>
          <w:szCs w:val="22"/>
          <w:bdr w:val="none" w:sz="0" w:space="0" w:color="auto" w:frame="1"/>
          <w:vertAlign w:val="superscript"/>
        </w:rPr>
        <w:t>nd</w:t>
      </w:r>
      <w:r w:rsidRPr="00686DFB">
        <w:rPr>
          <w:rFonts w:ascii="Avenir Next LT Pro" w:hAnsi="Avenir Next LT Pro"/>
          <w:sz w:val="22"/>
          <w:szCs w:val="22"/>
          <w:bdr w:val="none" w:sz="0" w:space="0" w:color="auto" w:frame="1"/>
        </w:rPr>
        <w:t> dose vaccinations are now underway for over 3,500 employees in the sector with many other employees now also taking the opportunity to get their 1</w:t>
      </w:r>
      <w:r w:rsidRPr="00686DFB">
        <w:rPr>
          <w:rFonts w:ascii="Avenir Next LT Pro" w:hAnsi="Avenir Next LT Pro"/>
          <w:sz w:val="22"/>
          <w:szCs w:val="22"/>
          <w:bdr w:val="none" w:sz="0" w:space="0" w:color="auto" w:frame="1"/>
          <w:vertAlign w:val="superscript"/>
        </w:rPr>
        <w:t>st</w:t>
      </w:r>
      <w:r w:rsidRPr="00686DFB">
        <w:rPr>
          <w:rFonts w:ascii="Avenir Next LT Pro" w:hAnsi="Avenir Next LT Pro"/>
          <w:sz w:val="22"/>
          <w:szCs w:val="22"/>
          <w:bdr w:val="none" w:sz="0" w:space="0" w:color="auto" w:frame="1"/>
        </w:rPr>
        <w:t> dose.</w:t>
      </w:r>
      <w:r w:rsidRPr="00686DFB">
        <w:rPr>
          <w:rFonts w:ascii="Calibri" w:hAnsi="Calibri" w:cs="Calibri"/>
          <w:sz w:val="22"/>
          <w:szCs w:val="22"/>
        </w:rPr>
        <w:t> </w:t>
      </w:r>
    </w:p>
    <w:p w14:paraId="4568B8DA" w14:textId="2353523D" w:rsidR="0097051D" w:rsidRPr="0097051D" w:rsidRDefault="0097051D" w:rsidP="0097051D">
      <w:pPr>
        <w:pStyle w:val="NormalWeb"/>
        <w:shd w:val="clear" w:color="auto" w:fill="FFFFFF"/>
        <w:rPr>
          <w:rFonts w:ascii="Calibri" w:hAnsi="Calibri" w:cs="Calibri"/>
          <w:sz w:val="22"/>
          <w:szCs w:val="22"/>
        </w:rPr>
      </w:pPr>
      <w:r w:rsidRPr="00686DFB">
        <w:rPr>
          <w:rFonts w:ascii="Avenir Next LT Pro" w:hAnsi="Avenir Next LT Pro"/>
          <w:sz w:val="22"/>
          <w:szCs w:val="22"/>
          <w:bdr w:val="none" w:sz="0" w:space="0" w:color="auto" w:frame="1"/>
        </w:rPr>
        <w:t> A recent industry survey by the Antigua and Barbuda Hotels and Tourism Association shows average occupancy for the destination for October – December 2021, currently showing at an estimated 4</w:t>
      </w:r>
      <w:r>
        <w:rPr>
          <w:rFonts w:ascii="Avenir Next LT Pro" w:hAnsi="Avenir Next LT Pro"/>
          <w:sz w:val="22"/>
          <w:szCs w:val="22"/>
          <w:bdr w:val="none" w:sz="0" w:space="0" w:color="auto" w:frame="1"/>
        </w:rPr>
        <w:t>5</w:t>
      </w:r>
      <w:r w:rsidRPr="00686DFB">
        <w:rPr>
          <w:rFonts w:ascii="Avenir Next LT Pro" w:hAnsi="Avenir Next LT Pro"/>
          <w:sz w:val="22"/>
          <w:szCs w:val="22"/>
          <w:bdr w:val="none" w:sz="0" w:space="0" w:color="auto" w:frame="1"/>
        </w:rPr>
        <w:t>% with a potential for growth as we are encouraged by our new Level 1 rating from the CDC in the United States</w:t>
      </w:r>
      <w:r w:rsidR="000B6B35">
        <w:rPr>
          <w:rFonts w:ascii="Avenir Next LT Pro" w:hAnsi="Avenir Next LT Pro"/>
          <w:sz w:val="22"/>
          <w:szCs w:val="22"/>
          <w:bdr w:val="none" w:sz="0" w:space="0" w:color="auto" w:frame="1"/>
        </w:rPr>
        <w:t xml:space="preserve">, </w:t>
      </w:r>
      <w:r w:rsidR="000B6B35" w:rsidRPr="000B6B35">
        <w:rPr>
          <w:rFonts w:ascii="Avenir Next LT Pro" w:hAnsi="Avenir Next LT Pro"/>
          <w:sz w:val="22"/>
          <w:szCs w:val="22"/>
          <w:bdr w:val="none" w:sz="0" w:space="0" w:color="auto" w:frame="1"/>
        </w:rPr>
        <w:t>the possibility of the UK moving Antigua and Barbuda to the green list</w:t>
      </w:r>
      <w:r w:rsidR="000B6B35">
        <w:rPr>
          <w:rFonts w:ascii="Avenir Next LT Pro" w:hAnsi="Avenir Next LT Pro"/>
          <w:sz w:val="22"/>
          <w:szCs w:val="22"/>
          <w:bdr w:val="none" w:sz="0" w:space="0" w:color="auto" w:frame="1"/>
        </w:rPr>
        <w:t xml:space="preserve"> </w:t>
      </w:r>
      <w:r w:rsidRPr="00686DFB">
        <w:rPr>
          <w:rFonts w:ascii="Avenir Next LT Pro" w:hAnsi="Avenir Next LT Pro"/>
          <w:sz w:val="22"/>
          <w:szCs w:val="22"/>
          <w:bdr w:val="none" w:sz="0" w:space="0" w:color="auto" w:frame="1"/>
        </w:rPr>
        <w:t>and the return of the Canadian travelers in the last quarter of this year.  This number will continue to climb as we also promote the safety of our destination.  Mr. Vernon A. Jeffers Snr, Executive Chairman of the ABHTA remarked “</w:t>
      </w:r>
      <w:r w:rsidRPr="00686DFB">
        <w:rPr>
          <w:rFonts w:ascii="Avenir Next LT Pro" w:hAnsi="Avenir Next LT Pro"/>
          <w:i/>
          <w:iCs/>
          <w:sz w:val="22"/>
          <w:szCs w:val="22"/>
          <w:bdr w:val="none" w:sz="0" w:space="0" w:color="auto" w:frame="1"/>
        </w:rPr>
        <w:t>we must be serious and think aggressively about p</w:t>
      </w:r>
      <w:r>
        <w:rPr>
          <w:rFonts w:ascii="Avenir Next LT Pro" w:hAnsi="Avenir Next LT Pro"/>
          <w:i/>
          <w:iCs/>
          <w:sz w:val="22"/>
          <w:szCs w:val="22"/>
          <w:bdr w:val="none" w:sz="0" w:space="0" w:color="auto" w:frame="1"/>
        </w:rPr>
        <w:t>romoting</w:t>
      </w:r>
      <w:r w:rsidRPr="00686DFB">
        <w:rPr>
          <w:rFonts w:ascii="Avenir Next LT Pro" w:hAnsi="Avenir Next LT Pro"/>
          <w:i/>
          <w:iCs/>
          <w:sz w:val="22"/>
          <w:szCs w:val="22"/>
          <w:bdr w:val="none" w:sz="0" w:space="0" w:color="auto" w:frame="1"/>
        </w:rPr>
        <w:t xml:space="preserve"> our destination as Sun, Sea and Safe.  Safety </w:t>
      </w:r>
      <w:r>
        <w:rPr>
          <w:rFonts w:ascii="Avenir Next LT Pro" w:hAnsi="Avenir Next LT Pro"/>
          <w:i/>
          <w:iCs/>
          <w:sz w:val="22"/>
          <w:szCs w:val="22"/>
          <w:bdr w:val="none" w:sz="0" w:space="0" w:color="auto" w:frame="1"/>
        </w:rPr>
        <w:t>means</w:t>
      </w:r>
      <w:r w:rsidRPr="00686DFB">
        <w:rPr>
          <w:rFonts w:ascii="Avenir Next LT Pro" w:hAnsi="Avenir Next LT Pro"/>
          <w:i/>
          <w:iCs/>
          <w:sz w:val="22"/>
          <w:szCs w:val="22"/>
          <w:bdr w:val="none" w:sz="0" w:space="0" w:color="auto" w:frame="1"/>
        </w:rPr>
        <w:t xml:space="preserve"> ensuring that we protect our employees and encourage them to get vaccinated</w:t>
      </w:r>
      <w:r>
        <w:rPr>
          <w:rFonts w:ascii="Avenir Next LT Pro" w:hAnsi="Avenir Next LT Pro"/>
          <w:i/>
          <w:iCs/>
          <w:sz w:val="22"/>
          <w:szCs w:val="22"/>
          <w:bdr w:val="none" w:sz="0" w:space="0" w:color="auto" w:frame="1"/>
        </w:rPr>
        <w:t xml:space="preserve">, </w:t>
      </w:r>
      <w:r w:rsidRPr="00686DFB">
        <w:rPr>
          <w:rFonts w:ascii="Avenir Next LT Pro" w:hAnsi="Avenir Next LT Pro"/>
          <w:i/>
          <w:iCs/>
          <w:sz w:val="22"/>
          <w:szCs w:val="22"/>
          <w:bdr w:val="none" w:sz="0" w:space="0" w:color="auto" w:frame="1"/>
        </w:rPr>
        <w:t>protect</w:t>
      </w:r>
      <w:r>
        <w:rPr>
          <w:rFonts w:ascii="Avenir Next LT Pro" w:hAnsi="Avenir Next LT Pro"/>
          <w:i/>
          <w:iCs/>
          <w:sz w:val="22"/>
          <w:szCs w:val="22"/>
          <w:bdr w:val="none" w:sz="0" w:space="0" w:color="auto" w:frame="1"/>
        </w:rPr>
        <w:t>ing</w:t>
      </w:r>
      <w:r w:rsidRPr="00686DFB">
        <w:rPr>
          <w:rFonts w:ascii="Avenir Next LT Pro" w:hAnsi="Avenir Next LT Pro"/>
          <w:i/>
          <w:iCs/>
          <w:sz w:val="22"/>
          <w:szCs w:val="22"/>
          <w:bdr w:val="none" w:sz="0" w:space="0" w:color="auto" w:frame="1"/>
        </w:rPr>
        <w:t xml:space="preserve"> themselves and their families. Our team members must also feel safe in a work environment where they can deliver the best service </w:t>
      </w:r>
      <w:r w:rsidRPr="0097051D">
        <w:rPr>
          <w:rFonts w:ascii="Avenir Next LT Pro" w:hAnsi="Avenir Next LT Pro"/>
          <w:i/>
          <w:iCs/>
          <w:sz w:val="22"/>
          <w:szCs w:val="22"/>
          <w:bdr w:val="none" w:sz="0" w:space="0" w:color="auto" w:frame="1"/>
        </w:rPr>
        <w:t>to guests. Our success is simply vaccination, where each one, protects the other.”</w:t>
      </w:r>
      <w:r w:rsidRPr="0097051D">
        <w:rPr>
          <w:rFonts w:ascii="Calibri" w:hAnsi="Calibri" w:cs="Calibri"/>
          <w:sz w:val="22"/>
          <w:szCs w:val="22"/>
        </w:rPr>
        <w:t> </w:t>
      </w:r>
    </w:p>
    <w:p w14:paraId="5D884B6D" w14:textId="77777777" w:rsidR="0097051D" w:rsidRPr="0097051D" w:rsidRDefault="0097051D" w:rsidP="0097051D">
      <w:pPr>
        <w:pStyle w:val="NormalWeb"/>
        <w:shd w:val="clear" w:color="auto" w:fill="FFFFFF"/>
        <w:rPr>
          <w:rFonts w:ascii="Times New Roman" w:hAnsi="Times New Roman" w:cs="Times New Roman"/>
        </w:rPr>
      </w:pPr>
      <w:r w:rsidRPr="0097051D">
        <w:rPr>
          <w:rFonts w:ascii="Avenir Next LT Pro" w:hAnsi="Avenir Next LT Pro"/>
          <w:sz w:val="22"/>
          <w:szCs w:val="22"/>
          <w:bdr w:val="none" w:sz="0" w:space="0" w:color="auto" w:frame="1"/>
        </w:rPr>
        <w:t>The Honorable Charles ‘Max’ Fernandez, Minister of Tourism and Investment lends his support to the vaccination process for the hospitality sector. </w:t>
      </w:r>
      <w:r w:rsidRPr="0097051D">
        <w:rPr>
          <w:rFonts w:ascii="Avenir Next LT Pro" w:hAnsi="Avenir Next LT Pro"/>
          <w:i/>
          <w:iCs/>
          <w:sz w:val="22"/>
          <w:szCs w:val="22"/>
          <w:bdr w:val="none" w:sz="0" w:space="0" w:color="auto" w:frame="1"/>
        </w:rPr>
        <w:t>“Vaccination is still the only proven scientifically known way for us to get out of the clutches of this pandemic; saving lives and livelihoods and allowing us to fully open our country for tourism.  We are encouraged by the steadily increasing vaccination rate in the sector and will continue to support our industry partners however we can, to ensure employees are safe and the sector continues to see increased growth and a return to full employment”, said the Tourism Minister. </w:t>
      </w:r>
    </w:p>
    <w:p w14:paraId="50C27255" w14:textId="77777777" w:rsidR="0097051D" w:rsidRDefault="0097051D" w:rsidP="0097051D">
      <w:pPr>
        <w:pStyle w:val="NormalWeb"/>
        <w:shd w:val="clear" w:color="auto" w:fill="FFFFFF"/>
        <w:rPr>
          <w:rFonts w:ascii="Times New Roman" w:hAnsi="Times New Roman" w:cs="Times New Roman"/>
          <w:color w:val="000000"/>
        </w:rPr>
      </w:pPr>
      <w:r>
        <w:rPr>
          <w:rFonts w:ascii="Avenir Next LT Pro" w:hAnsi="Avenir Next LT Pro"/>
          <w:color w:val="000000"/>
          <w:sz w:val="22"/>
          <w:szCs w:val="22"/>
          <w:bdr w:val="none" w:sz="0" w:space="0" w:color="auto" w:frame="1"/>
        </w:rPr>
        <w:t xml:space="preserve">Employees wishing to get more information about </w:t>
      </w:r>
      <w:r>
        <w:rPr>
          <w:rFonts w:ascii="Avenir Next LT Pro" w:hAnsi="Avenir Next LT Pro"/>
          <w:color w:val="323130"/>
          <w:sz w:val="22"/>
          <w:szCs w:val="22"/>
          <w:bdr w:val="none" w:sz="0" w:space="0" w:color="auto" w:frame="1"/>
        </w:rPr>
        <w:t>the vaccination process should speak directly with their health care provider.</w:t>
      </w:r>
      <w:r>
        <w:rPr>
          <w:rFonts w:ascii="Calibri" w:hAnsi="Calibri" w:cs="Calibri"/>
          <w:color w:val="323130"/>
          <w:sz w:val="22"/>
          <w:szCs w:val="22"/>
        </w:rPr>
        <w:t> </w:t>
      </w:r>
    </w:p>
    <w:p w14:paraId="4EA909A2" w14:textId="77777777" w:rsidR="0097051D" w:rsidRDefault="0097051D" w:rsidP="0097051D">
      <w:pPr>
        <w:pStyle w:val="NormalWeb"/>
        <w:shd w:val="clear" w:color="auto" w:fill="FFFFFF"/>
        <w:rPr>
          <w:rFonts w:ascii="Times New Roman" w:hAnsi="Times New Roman" w:cs="Times New Roman"/>
          <w:color w:val="000000"/>
        </w:rPr>
      </w:pPr>
      <w:r>
        <w:rPr>
          <w:rFonts w:ascii="Avenir Next LT Pro" w:hAnsi="Avenir Next LT Pro"/>
          <w:color w:val="323130"/>
          <w:sz w:val="22"/>
          <w:szCs w:val="22"/>
          <w:bdr w:val="none" w:sz="0" w:space="0" w:color="auto" w:frame="1"/>
        </w:rPr>
        <w:t> </w:t>
      </w:r>
      <w:r>
        <w:rPr>
          <w:rFonts w:ascii="Calibri" w:hAnsi="Calibri" w:cs="Calibri"/>
          <w:color w:val="323130"/>
          <w:sz w:val="22"/>
          <w:szCs w:val="22"/>
        </w:rPr>
        <w:t> </w:t>
      </w:r>
    </w:p>
    <w:p w14:paraId="3F126031" w14:textId="77777777" w:rsidR="00735479" w:rsidRDefault="00735479" w:rsidP="0097051D">
      <w:pPr>
        <w:pStyle w:val="NormalWeb"/>
        <w:shd w:val="clear" w:color="auto" w:fill="FFFFFF"/>
        <w:rPr>
          <w:rFonts w:ascii="Avenir Next LT Pro" w:hAnsi="Avenir Next LT Pro"/>
          <w:b/>
          <w:bCs/>
          <w:color w:val="323130"/>
          <w:sz w:val="22"/>
          <w:szCs w:val="22"/>
          <w:bdr w:val="none" w:sz="0" w:space="0" w:color="auto" w:frame="1"/>
        </w:rPr>
      </w:pPr>
    </w:p>
    <w:p w14:paraId="45E37520" w14:textId="7EA946E9" w:rsidR="0097051D" w:rsidRDefault="0097051D" w:rsidP="0097051D">
      <w:pPr>
        <w:pStyle w:val="NormalWeb"/>
        <w:shd w:val="clear" w:color="auto" w:fill="FFFFFF"/>
        <w:rPr>
          <w:rFonts w:ascii="Times New Roman" w:hAnsi="Times New Roman" w:cs="Times New Roman"/>
          <w:color w:val="000000"/>
        </w:rPr>
      </w:pPr>
      <w:r>
        <w:rPr>
          <w:rFonts w:ascii="Avenir Next LT Pro" w:hAnsi="Avenir Next LT Pro"/>
          <w:b/>
          <w:bCs/>
          <w:color w:val="323130"/>
          <w:sz w:val="22"/>
          <w:szCs w:val="22"/>
          <w:bdr w:val="none" w:sz="0" w:space="0" w:color="auto" w:frame="1"/>
        </w:rPr>
        <w:t>ABOUT THE ABHTA</w:t>
      </w:r>
      <w:r>
        <w:rPr>
          <w:rFonts w:ascii="Calibri" w:hAnsi="Calibri" w:cs="Calibri"/>
          <w:color w:val="323130"/>
          <w:sz w:val="22"/>
          <w:szCs w:val="22"/>
        </w:rPr>
        <w:t> </w:t>
      </w:r>
    </w:p>
    <w:p w14:paraId="42112E55" w14:textId="77777777" w:rsidR="0097051D" w:rsidRDefault="0097051D" w:rsidP="0097051D">
      <w:pPr>
        <w:pStyle w:val="NormalWeb"/>
        <w:shd w:val="clear" w:color="auto" w:fill="FFFFFF"/>
        <w:jc w:val="both"/>
        <w:rPr>
          <w:rFonts w:ascii="Times New Roman" w:hAnsi="Times New Roman" w:cs="Times New Roman"/>
          <w:color w:val="000000"/>
        </w:rPr>
      </w:pPr>
      <w:r>
        <w:rPr>
          <w:rFonts w:ascii="Avenir Next LT Pro" w:hAnsi="Avenir Next LT Pro"/>
          <w:color w:val="323130"/>
          <w:sz w:val="22"/>
          <w:szCs w:val="22"/>
          <w:bdr w:val="none" w:sz="0" w:space="0" w:color="auto" w:frame="1"/>
        </w:rPr>
        <w:t xml:space="preserve">The ABHTA collectively represents the hospitality industry by educating, </w:t>
      </w:r>
      <w:proofErr w:type="gramStart"/>
      <w:r>
        <w:rPr>
          <w:rFonts w:ascii="Avenir Next LT Pro" w:hAnsi="Avenir Next LT Pro"/>
          <w:color w:val="323130"/>
          <w:sz w:val="22"/>
          <w:szCs w:val="22"/>
          <w:bdr w:val="none" w:sz="0" w:space="0" w:color="auto" w:frame="1"/>
        </w:rPr>
        <w:t>advocating</w:t>
      </w:r>
      <w:proofErr w:type="gramEnd"/>
      <w:r>
        <w:rPr>
          <w:rFonts w:ascii="Avenir Next LT Pro" w:hAnsi="Avenir Next LT Pro"/>
          <w:color w:val="323130"/>
          <w:sz w:val="22"/>
          <w:szCs w:val="22"/>
          <w:bdr w:val="none" w:sz="0" w:space="0" w:color="auto" w:frame="1"/>
        </w:rPr>
        <w:t xml:space="preserve"> and promoting to increase visitation and the economic benefits for Antigua and Barbuda. The primary focus is on the needs and best interests of the members of the Association. The membership of the Antigua &amp; Barbuda Hotels &amp; Tourism Association is open to all hotels, restaurants, airlines, and companies directly or indirectly involved in the tourism sector of Antigua and Barbuda. Joining the Association is a way of showing your support of the island’s tourism product and helping us to further develop our tourism industry.</w:t>
      </w:r>
      <w:r>
        <w:rPr>
          <w:rFonts w:ascii="Calibri" w:hAnsi="Calibri" w:cs="Calibri"/>
          <w:color w:val="323130"/>
          <w:sz w:val="22"/>
          <w:szCs w:val="22"/>
        </w:rPr>
        <w:t> </w:t>
      </w:r>
    </w:p>
    <w:p w14:paraId="218FC8BE" w14:textId="7DAF9628" w:rsidR="005A3AAC" w:rsidRPr="00980BF4" w:rsidRDefault="005A3AAC" w:rsidP="0097051D">
      <w:pPr>
        <w:pStyle w:val="Body"/>
        <w:spacing w:after="0" w:line="240" w:lineRule="auto"/>
        <w:jc w:val="center"/>
        <w:rPr>
          <w:rFonts w:ascii="Avenir Next LT Pro" w:hAnsi="Avenir Next LT Pro"/>
        </w:rPr>
      </w:pPr>
    </w:p>
    <w:sectPr w:rsidR="005A3AAC" w:rsidRPr="00980BF4">
      <w:headerReference w:type="default" r:id="rId7"/>
      <w:footerReference w:type="default" r:id="rId8"/>
      <w:pgSz w:w="11900" w:h="16840"/>
      <w:pgMar w:top="1988"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CE113" w14:textId="77777777" w:rsidR="00303A1A" w:rsidRDefault="00303A1A">
      <w:r>
        <w:separator/>
      </w:r>
    </w:p>
  </w:endnote>
  <w:endnote w:type="continuationSeparator" w:id="0">
    <w:p w14:paraId="55881D1F" w14:textId="77777777" w:rsidR="00303A1A" w:rsidRDefault="00303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00002FF" w:usb1="4000ACFF" w:usb2="00000001" w:usb3="00000000" w:csb0="0000019F" w:csb1="00000000"/>
  </w:font>
  <w:font w:name="Helvetica Neue">
    <w:altName w:val="Arial"/>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Avenir Next LT Pro">
    <w:altName w:val="Avenir Next LT Pro"/>
    <w:charset w:val="00"/>
    <w:family w:val="swiss"/>
    <w:pitch w:val="variable"/>
    <w:sig w:usb0="800000EF" w:usb1="5000204A" w:usb2="00000000" w:usb3="00000000" w:csb0="00000093" w:csb1="00000000"/>
  </w:font>
  <w:font w:name="Futura Bold">
    <w:altName w:val="Century Gothic"/>
    <w:charset w:val="00"/>
    <w:family w:val="roman"/>
    <w:pitch w:val="default"/>
  </w:font>
  <w:font w:name="Futura">
    <w:altName w:val="Century Gothic"/>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49608" w14:textId="10C83D1E" w:rsidR="00600323" w:rsidRDefault="00320F27">
    <w:pPr>
      <w:pStyle w:val="Footer"/>
      <w:tabs>
        <w:tab w:val="clear" w:pos="9360"/>
        <w:tab w:val="right" w:pos="9000"/>
      </w:tabs>
    </w:pPr>
    <w:r>
      <w:rPr>
        <w:noProof/>
      </w:rPr>
      <mc:AlternateContent>
        <mc:Choice Requires="wps">
          <w:drawing>
            <wp:anchor distT="152400" distB="152400" distL="152400" distR="152400" simplePos="0" relativeHeight="251664384" behindDoc="1" locked="0" layoutInCell="1" allowOverlap="1" wp14:anchorId="03D1B335" wp14:editId="5AF18F30">
              <wp:simplePos x="0" y="0"/>
              <wp:positionH relativeFrom="page">
                <wp:posOffset>5240020</wp:posOffset>
              </wp:positionH>
              <wp:positionV relativeFrom="page">
                <wp:posOffset>10324465</wp:posOffset>
              </wp:positionV>
              <wp:extent cx="2352040" cy="197485"/>
              <wp:effectExtent l="0" t="0" r="0" b="0"/>
              <wp:wrapNone/>
              <wp:docPr id="1073741831" name="officeArt object"/>
              <wp:cNvGraphicFramePr/>
              <a:graphic xmlns:a="http://schemas.openxmlformats.org/drawingml/2006/main">
                <a:graphicData uri="http://schemas.microsoft.com/office/word/2010/wordprocessingShape">
                  <wps:wsp>
                    <wps:cNvSpPr/>
                    <wps:spPr>
                      <a:xfrm>
                        <a:off x="0" y="0"/>
                        <a:ext cx="2352040" cy="197485"/>
                      </a:xfrm>
                      <a:prstGeom prst="rect">
                        <a:avLst/>
                      </a:prstGeom>
                      <a:solidFill>
                        <a:srgbClr val="EF9000"/>
                      </a:solidFill>
                      <a:ln w="12700" cap="flat">
                        <a:noFill/>
                        <a:miter lim="400000"/>
                      </a:ln>
                      <a:effectLst/>
                    </wps:spPr>
                    <wps:bodyPr/>
                  </wps:wsp>
                </a:graphicData>
              </a:graphic>
            </wp:anchor>
          </w:drawing>
        </mc:Choice>
        <mc:Fallback>
          <w:pict>
            <v:rect w14:anchorId="27580BCD" id="officeArt object" o:spid="_x0000_s1026" style="position:absolute;margin-left:412.6pt;margin-top:812.95pt;width:185.2pt;height:15.55pt;z-index:-25165209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" fillcolor="#ef9000" stroked="f" strokeweight="1pt">
              <v:stroke miterlimit="4"/>
              <w10:wrap anchorx="page" anchory="page"/>
            </v:rect>
          </w:pict>
        </mc:Fallback>
      </mc:AlternateContent>
    </w:r>
    <w:r>
      <w:rPr>
        <w:noProof/>
      </w:rPr>
      <mc:AlternateContent>
        <mc:Choice Requires="wps">
          <w:drawing>
            <wp:anchor distT="152400" distB="152400" distL="152400" distR="152400" simplePos="0" relativeHeight="251663360" behindDoc="1" locked="0" layoutInCell="1" allowOverlap="1" wp14:anchorId="75598B09" wp14:editId="03607B9D">
              <wp:simplePos x="0" y="0"/>
              <wp:positionH relativeFrom="page">
                <wp:posOffset>2635885</wp:posOffset>
              </wp:positionH>
              <wp:positionV relativeFrom="page">
                <wp:posOffset>10323195</wp:posOffset>
              </wp:positionV>
              <wp:extent cx="2352040" cy="198120"/>
              <wp:effectExtent l="0" t="0" r="0" b="0"/>
              <wp:wrapNone/>
              <wp:docPr id="1073741830" name="officeArt object"/>
              <wp:cNvGraphicFramePr/>
              <a:graphic xmlns:a="http://schemas.openxmlformats.org/drawingml/2006/main">
                <a:graphicData uri="http://schemas.microsoft.com/office/word/2010/wordprocessingShape">
                  <wps:wsp>
                    <wps:cNvSpPr/>
                    <wps:spPr>
                      <a:xfrm>
                        <a:off x="0" y="0"/>
                        <a:ext cx="2352040" cy="198120"/>
                      </a:xfrm>
                      <a:prstGeom prst="rect">
                        <a:avLst/>
                      </a:prstGeom>
                      <a:solidFill>
                        <a:srgbClr val="00A9F1"/>
                      </a:solidFill>
                      <a:ln w="12700" cap="flat">
                        <a:noFill/>
                        <a:miter lim="400000"/>
                      </a:ln>
                      <a:effectLst/>
                    </wps:spPr>
                    <wps:bodyPr/>
                  </wps:wsp>
                </a:graphicData>
              </a:graphic>
            </wp:anchor>
          </w:drawing>
        </mc:Choice>
        <mc:Fallback>
          <w:pict>
            <v:rect w14:anchorId="25F1FB32" id="officeArt object" o:spid="_x0000_s1026" style="position:absolute;margin-left:207.55pt;margin-top:812.85pt;width:185.2pt;height:15.6pt;z-index:-25165312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" fillcolor="#00a9f1" stroked="f" strokeweight="1pt">
              <v:stroke miterlimit="4"/>
              <w10:wrap anchorx="page" anchory="page"/>
            </v:rect>
          </w:pict>
        </mc:Fallback>
      </mc:AlternateContent>
    </w:r>
    <w:r>
      <w:rPr>
        <w:noProof/>
      </w:rPr>
      <mc:AlternateContent>
        <mc:Choice Requires="wps">
          <w:drawing>
            <wp:anchor distT="152400" distB="152400" distL="152400" distR="152400" simplePos="0" relativeHeight="251662336" behindDoc="1" locked="0" layoutInCell="1" allowOverlap="1" wp14:anchorId="342773A7" wp14:editId="64AD9F86">
              <wp:simplePos x="0" y="0"/>
              <wp:positionH relativeFrom="page">
                <wp:posOffset>-635</wp:posOffset>
              </wp:positionH>
              <wp:positionV relativeFrom="page">
                <wp:posOffset>10314305</wp:posOffset>
              </wp:positionV>
              <wp:extent cx="2352040" cy="198120"/>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2352040" cy="198120"/>
                      </a:xfrm>
                      <a:prstGeom prst="rect">
                        <a:avLst/>
                      </a:prstGeom>
                      <a:solidFill>
                        <a:srgbClr val="30B03C"/>
                      </a:solidFill>
                      <a:ln w="12700" cap="flat">
                        <a:noFill/>
                        <a:miter lim="400000"/>
                      </a:ln>
                      <a:effectLst/>
                    </wps:spPr>
                    <wps:bodyPr/>
                  </wps:wsp>
                </a:graphicData>
              </a:graphic>
            </wp:anchor>
          </w:drawing>
        </mc:Choice>
        <mc:Fallback>
          <w:pict>
            <v:rect w14:anchorId="734F989F" id="officeArt object" o:spid="_x0000_s1026" style="position:absolute;margin-left:-.05pt;margin-top:812.15pt;width:185.2pt;height:15.6pt;z-index:-25165414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" fillcolor="#30b03c" stroked="f" strokeweight="1pt">
              <v:stroke miterlimit="4"/>
              <w10:wrap anchorx="page" anchory="page"/>
            </v:rect>
          </w:pict>
        </mc:Fallback>
      </mc:AlternateContent>
    </w:r>
    <w:r>
      <w:rPr>
        <w:noProof/>
      </w:rPr>
      <w:drawing>
        <wp:anchor distT="152400" distB="152400" distL="152400" distR="152400" simplePos="0" relativeHeight="251665408" behindDoc="1" locked="0" layoutInCell="1" allowOverlap="1" wp14:anchorId="621A3C18" wp14:editId="27D05F39">
          <wp:simplePos x="0" y="0"/>
          <wp:positionH relativeFrom="page">
            <wp:posOffset>282575</wp:posOffset>
          </wp:positionH>
          <wp:positionV relativeFrom="page">
            <wp:posOffset>9778365</wp:posOffset>
          </wp:positionV>
          <wp:extent cx="2019300" cy="463550"/>
          <wp:effectExtent l="0" t="0" r="0" b="0"/>
          <wp:wrapNone/>
          <wp:docPr id="1073741832" name="officeArt object" descr="1.png"/>
          <wp:cNvGraphicFramePr/>
          <a:graphic xmlns:a="http://schemas.openxmlformats.org/drawingml/2006/main">
            <a:graphicData uri="http://schemas.openxmlformats.org/drawingml/2006/picture">
              <pic:pic xmlns:pic="http://schemas.openxmlformats.org/drawingml/2006/picture">
                <pic:nvPicPr>
                  <pic:cNvPr id="1073741832" name="1.png" descr="1.png"/>
                  <pic:cNvPicPr>
                    <a:picLocks noChangeAspect="1"/>
                  </pic:cNvPicPr>
                </pic:nvPicPr>
                <pic:blipFill>
                  <a:blip r:embed="rId1"/>
                  <a:stretch>
                    <a:fillRect/>
                  </a:stretch>
                </pic:blipFill>
                <pic:spPr>
                  <a:xfrm>
                    <a:off x="0" y="0"/>
                    <a:ext cx="2019300" cy="463550"/>
                  </a:xfrm>
                  <a:prstGeom prst="rect">
                    <a:avLst/>
                  </a:prstGeom>
                  <a:ln w="12700" cap="flat">
                    <a:noFill/>
                    <a:miter lim="400000"/>
                  </a:ln>
                  <a:effectLst/>
                </pic:spPr>
              </pic:pic>
            </a:graphicData>
          </a:graphic>
        </wp:anchor>
      </w:drawing>
    </w:r>
    <w:r>
      <w:rPr>
        <w:noProof/>
      </w:rPr>
      <w:drawing>
        <wp:anchor distT="152400" distB="152400" distL="152400" distR="152400" simplePos="0" relativeHeight="251666432" behindDoc="1" locked="0" layoutInCell="1" allowOverlap="1" wp14:anchorId="09BBE7D3" wp14:editId="0A0BC612">
          <wp:simplePos x="0" y="0"/>
          <wp:positionH relativeFrom="page">
            <wp:posOffset>2959100</wp:posOffset>
          </wp:positionH>
          <wp:positionV relativeFrom="page">
            <wp:posOffset>9762490</wp:posOffset>
          </wp:positionV>
          <wp:extent cx="1676400" cy="527050"/>
          <wp:effectExtent l="0" t="0" r="0" b="0"/>
          <wp:wrapNone/>
          <wp:docPr id="1073741833" name="officeArt object" descr="2.png"/>
          <wp:cNvGraphicFramePr/>
          <a:graphic xmlns:a="http://schemas.openxmlformats.org/drawingml/2006/main">
            <a:graphicData uri="http://schemas.openxmlformats.org/drawingml/2006/picture">
              <pic:pic xmlns:pic="http://schemas.openxmlformats.org/drawingml/2006/picture">
                <pic:nvPicPr>
                  <pic:cNvPr id="1073741833" name="2.png" descr="2.png"/>
                  <pic:cNvPicPr>
                    <a:picLocks noChangeAspect="1"/>
                  </pic:cNvPicPr>
                </pic:nvPicPr>
                <pic:blipFill>
                  <a:blip r:embed="rId2"/>
                  <a:stretch>
                    <a:fillRect/>
                  </a:stretch>
                </pic:blipFill>
                <pic:spPr>
                  <a:xfrm>
                    <a:off x="0" y="0"/>
                    <a:ext cx="1676400" cy="527050"/>
                  </a:xfrm>
                  <a:prstGeom prst="rect">
                    <a:avLst/>
                  </a:prstGeom>
                  <a:ln w="12700" cap="flat">
                    <a:noFill/>
                    <a:miter lim="400000"/>
                  </a:ln>
                  <a:effectLst/>
                </pic:spPr>
              </pic:pic>
            </a:graphicData>
          </a:graphic>
        </wp:anchor>
      </w:drawing>
    </w:r>
    <w:r>
      <w:rPr>
        <w:noProof/>
      </w:rPr>
      <w:drawing>
        <wp:anchor distT="152400" distB="152400" distL="152400" distR="152400" simplePos="0" relativeHeight="251667456" behindDoc="1" locked="0" layoutInCell="1" allowOverlap="1" wp14:anchorId="4459D8F2" wp14:editId="543FB531">
          <wp:simplePos x="0" y="0"/>
          <wp:positionH relativeFrom="page">
            <wp:posOffset>5467350</wp:posOffset>
          </wp:positionH>
          <wp:positionV relativeFrom="page">
            <wp:posOffset>9778365</wp:posOffset>
          </wp:positionV>
          <wp:extent cx="1689100" cy="533400"/>
          <wp:effectExtent l="0" t="0" r="0" b="0"/>
          <wp:wrapNone/>
          <wp:docPr id="1073741834" name="officeArt object" descr="3.png"/>
          <wp:cNvGraphicFramePr/>
          <a:graphic xmlns:a="http://schemas.openxmlformats.org/drawingml/2006/main">
            <a:graphicData uri="http://schemas.openxmlformats.org/drawingml/2006/picture">
              <pic:pic xmlns:pic="http://schemas.openxmlformats.org/drawingml/2006/picture">
                <pic:nvPicPr>
                  <pic:cNvPr id="1073741834" name="3.png" descr="3.png"/>
                  <pic:cNvPicPr>
                    <a:picLocks noChangeAspect="1"/>
                  </pic:cNvPicPr>
                </pic:nvPicPr>
                <pic:blipFill>
                  <a:blip r:embed="rId3"/>
                  <a:stretch>
                    <a:fillRect/>
                  </a:stretch>
                </pic:blipFill>
                <pic:spPr>
                  <a:xfrm>
                    <a:off x="0" y="0"/>
                    <a:ext cx="1689100" cy="533400"/>
                  </a:xfrm>
                  <a:prstGeom prst="rect">
                    <a:avLst/>
                  </a:prstGeom>
                  <a:ln w="12700" cap="flat">
                    <a:noFill/>
                    <a:miter lim="400000"/>
                  </a:ln>
                  <a:effec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7042D" w14:textId="77777777" w:rsidR="00303A1A" w:rsidRDefault="00303A1A">
      <w:r>
        <w:separator/>
      </w:r>
    </w:p>
  </w:footnote>
  <w:footnote w:type="continuationSeparator" w:id="0">
    <w:p w14:paraId="3EF42F76" w14:textId="77777777" w:rsidR="00303A1A" w:rsidRDefault="00303A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418A1" w14:textId="7FA8FF74" w:rsidR="00320F27" w:rsidRDefault="00320F27">
    <w:pPr>
      <w:pStyle w:val="Body"/>
      <w:spacing w:after="0"/>
      <w:rPr>
        <w:noProof/>
      </w:rPr>
    </w:pPr>
    <w:r>
      <w:rPr>
        <w:noProof/>
      </w:rPr>
      <mc:AlternateContent>
        <mc:Choice Requires="wps">
          <w:drawing>
            <wp:anchor distT="152400" distB="152400" distL="152400" distR="152400" simplePos="0" relativeHeight="251659264" behindDoc="1" locked="0" layoutInCell="1" allowOverlap="1" wp14:anchorId="27C97494" wp14:editId="3547594F">
              <wp:simplePos x="0" y="0"/>
              <wp:positionH relativeFrom="page">
                <wp:posOffset>0</wp:posOffset>
              </wp:positionH>
              <wp:positionV relativeFrom="page">
                <wp:posOffset>266700</wp:posOffset>
              </wp:positionV>
              <wp:extent cx="2352040" cy="19812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2352040" cy="198120"/>
                      </a:xfrm>
                      <a:prstGeom prst="rect">
                        <a:avLst/>
                      </a:prstGeom>
                      <a:solidFill>
                        <a:srgbClr val="30B03C"/>
                      </a:solidFill>
                      <a:ln w="12700" cap="flat">
                        <a:noFill/>
                        <a:miter lim="400000"/>
                      </a:ln>
                      <a:effectLst/>
                    </wps:spPr>
                    <wps:bodyPr/>
                  </wps:wsp>
                </a:graphicData>
              </a:graphic>
            </wp:anchor>
          </w:drawing>
        </mc:Choice>
        <mc:Fallback>
          <w:pict>
            <v:rect w14:anchorId="76E87AF5" id="officeArt object" o:spid="_x0000_s1026" style="position:absolute;margin-left:0;margin-top:21pt;width:185.2pt;height:15.6pt;z-index:-2516572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" fillcolor="#30b03c" stroked="f" strokeweight="1pt">
              <v:stroke miterlimit="4"/>
              <w10:wrap anchorx="page" anchory="page"/>
            </v:rect>
          </w:pict>
        </mc:Fallback>
      </mc:AlternateContent>
    </w:r>
  </w:p>
  <w:p w14:paraId="02CD5CDA" w14:textId="115CEEF1" w:rsidR="00320F27" w:rsidRDefault="00320F27">
    <w:pPr>
      <w:pStyle w:val="Body"/>
      <w:spacing w:after="0"/>
      <w:rPr>
        <w:noProof/>
      </w:rPr>
    </w:pPr>
    <w:r>
      <w:rPr>
        <w:noProof/>
      </w:rPr>
      <mc:AlternateContent>
        <mc:Choice Requires="wps">
          <w:drawing>
            <wp:anchor distT="152400" distB="152400" distL="152400" distR="152400" simplePos="0" relativeHeight="251661312" behindDoc="1" locked="0" layoutInCell="1" allowOverlap="1" wp14:anchorId="4DDD664A" wp14:editId="2A648947">
              <wp:simplePos x="0" y="0"/>
              <wp:positionH relativeFrom="page">
                <wp:posOffset>5208270</wp:posOffset>
              </wp:positionH>
              <wp:positionV relativeFrom="page">
                <wp:posOffset>266700</wp:posOffset>
              </wp:positionV>
              <wp:extent cx="2352040" cy="197485"/>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2352040" cy="197485"/>
                      </a:xfrm>
                      <a:prstGeom prst="rect">
                        <a:avLst/>
                      </a:prstGeom>
                      <a:solidFill>
                        <a:srgbClr val="EF9000"/>
                      </a:solidFill>
                      <a:ln w="12700" cap="flat">
                        <a:noFill/>
                        <a:miter lim="400000"/>
                      </a:ln>
                      <a:effectLst/>
                    </wps:spPr>
                    <wps:bodyPr/>
                  </wps:wsp>
                </a:graphicData>
              </a:graphic>
            </wp:anchor>
          </w:drawing>
        </mc:Choice>
        <mc:Fallback>
          <w:pict>
            <v:rect w14:anchorId="21D271F6" id="officeArt object" o:spid="_x0000_s1026" style="position:absolute;margin-left:410.1pt;margin-top:21pt;width:185.2pt;height:15.55pt;z-index:-25165516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" fillcolor="#ef9000" stroked="f" strokeweight="1pt">
              <v:stroke miterlimit="4"/>
              <w10:wrap anchorx="page" anchory="page"/>
            </v:rect>
          </w:pict>
        </mc:Fallback>
      </mc:AlternateContent>
    </w:r>
    <w:r>
      <w:rPr>
        <w:noProof/>
      </w:rPr>
      <mc:AlternateContent>
        <mc:Choice Requires="wps">
          <w:drawing>
            <wp:anchor distT="152400" distB="152400" distL="152400" distR="152400" simplePos="0" relativeHeight="251660288" behindDoc="1" locked="0" layoutInCell="1" allowOverlap="1" wp14:anchorId="2B8A0412" wp14:editId="1A52985C">
              <wp:simplePos x="0" y="0"/>
              <wp:positionH relativeFrom="page">
                <wp:posOffset>2591435</wp:posOffset>
              </wp:positionH>
              <wp:positionV relativeFrom="page">
                <wp:posOffset>266700</wp:posOffset>
              </wp:positionV>
              <wp:extent cx="2352040" cy="198120"/>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2352040" cy="198120"/>
                      </a:xfrm>
                      <a:prstGeom prst="rect">
                        <a:avLst/>
                      </a:prstGeom>
                      <a:solidFill>
                        <a:srgbClr val="00A9F1"/>
                      </a:solidFill>
                      <a:ln w="12700" cap="flat">
                        <a:noFill/>
                        <a:miter lim="400000"/>
                      </a:ln>
                      <a:effectLst/>
                    </wps:spPr>
                    <wps:txbx>
                      <w:txbxContent>
                        <w:p w14:paraId="5CB8EEDB" w14:textId="40DDC348" w:rsidR="00320F27" w:rsidRDefault="00320F27" w:rsidP="00320F27">
                          <w:pPr>
                            <w:jc w:val="center"/>
                          </w:pPr>
                          <w:r>
                            <w:t xml:space="preserve"> </w:t>
                          </w:r>
                        </w:p>
                      </w:txbxContent>
                    </wps:txbx>
                    <wps:bodyPr/>
                  </wps:wsp>
                </a:graphicData>
              </a:graphic>
            </wp:anchor>
          </w:drawing>
        </mc:Choice>
        <mc:Fallback>
          <w:pict>
            <v:rect w14:anchorId="2B8A0412" id="officeArt object" o:spid="_x0000_s1026" style="position:absolute;margin-left:204.05pt;margin-top:21pt;width:185.2pt;height:15.6pt;z-index:-25165619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" fillcolor="#00a9f1" stroked="f" strokeweight="1pt">
              <v:stroke miterlimit="4"/>
              <v:textbox>
                <w:txbxContent>
                  <w:p w14:paraId="5CB8EEDB" w14:textId="40DDC348" w:rsidR="00320F27" w:rsidRDefault="00320F27" w:rsidP="00320F27">
                    <w:pPr>
                      <w:jc w:val="center"/>
                    </w:pPr>
                    <w:r>
                      <w:t xml:space="preserve"> </w:t>
                    </w:r>
                  </w:p>
                </w:txbxContent>
              </v:textbox>
              <w10:wrap anchorx="page" anchory="page"/>
            </v:rect>
          </w:pict>
        </mc:Fallback>
      </mc:AlternateContent>
    </w:r>
  </w:p>
  <w:p w14:paraId="3254650B" w14:textId="717AD848" w:rsidR="00600323" w:rsidRDefault="00320F27">
    <w:pPr>
      <w:pStyle w:val="Body"/>
      <w:spacing w:after="0"/>
    </w:pPr>
    <w:r>
      <w:rPr>
        <w:noProof/>
      </w:rPr>
      <w:drawing>
        <wp:anchor distT="152400" distB="152400" distL="152400" distR="152400" simplePos="0" relativeHeight="251658240" behindDoc="1" locked="0" layoutInCell="1" allowOverlap="1" wp14:anchorId="2715599B" wp14:editId="177B9C6E">
          <wp:simplePos x="0" y="0"/>
          <wp:positionH relativeFrom="page">
            <wp:posOffset>508000</wp:posOffset>
          </wp:positionH>
          <wp:positionV relativeFrom="page">
            <wp:posOffset>590550</wp:posOffset>
          </wp:positionV>
          <wp:extent cx="1136015" cy="945515"/>
          <wp:effectExtent l="0" t="0" r="0" b="0"/>
          <wp:wrapNone/>
          <wp:docPr id="1073741825" name="officeArt object" descr="ABHTA-Logo-Vector.png"/>
          <wp:cNvGraphicFramePr/>
          <a:graphic xmlns:a="http://schemas.openxmlformats.org/drawingml/2006/main">
            <a:graphicData uri="http://schemas.openxmlformats.org/drawingml/2006/picture">
              <pic:pic xmlns:pic="http://schemas.openxmlformats.org/drawingml/2006/picture">
                <pic:nvPicPr>
                  <pic:cNvPr id="1073741825" name="ABHTA-Logo-Vector.png" descr="ABHTA-Logo-Vector.png"/>
                  <pic:cNvPicPr>
                    <a:picLocks noChangeAspect="1"/>
                  </pic:cNvPicPr>
                </pic:nvPicPr>
                <pic:blipFill>
                  <a:blip r:embed="rId1"/>
                  <a:stretch>
                    <a:fillRect/>
                  </a:stretch>
                </pic:blipFill>
                <pic:spPr>
                  <a:xfrm>
                    <a:off x="0" y="0"/>
                    <a:ext cx="1136015" cy="945515"/>
                  </a:xfrm>
                  <a:prstGeom prst="rect">
                    <a:avLst/>
                  </a:prstGeom>
                  <a:ln w="12700" cap="flat">
                    <a:noFill/>
                    <a:miter lim="400000"/>
                  </a:ln>
                  <a:effectLst/>
                </pic:spPr>
              </pic:pic>
            </a:graphicData>
          </a:graphic>
        </wp:anchor>
      </w:drawing>
    </w:r>
    <w:r w:rsidR="00A52401">
      <w:t xml:space="preserve"> </w:t>
    </w:r>
  </w:p>
  <w:p w14:paraId="6AB52751" w14:textId="6816252C" w:rsidR="00600323" w:rsidRDefault="00600323">
    <w:pPr>
      <w:pStyle w:val="Body"/>
      <w:spacing w:after="0"/>
    </w:pPr>
  </w:p>
  <w:p w14:paraId="42B243D7" w14:textId="77777777" w:rsidR="00600323" w:rsidRDefault="00A52401">
    <w:pPr>
      <w:pStyle w:val="Body"/>
      <w:spacing w:after="0" w:line="240" w:lineRule="auto"/>
      <w:ind w:left="1440"/>
    </w:pPr>
    <w:r>
      <w:rPr>
        <w:rFonts w:ascii="Futura Bold" w:hAnsi="Futura Bold"/>
        <w:color w:val="00A9F1"/>
        <w:sz w:val="48"/>
        <w:szCs w:val="48"/>
        <w:u w:color="00A9F1"/>
        <w:lang w:val="es-ES_tradnl"/>
      </w:rPr>
      <w:t>Antigua &amp;</w:t>
    </w:r>
    <w:r>
      <w:rPr>
        <w:rFonts w:ascii="Futura Bold" w:hAnsi="Futura Bold"/>
        <w:color w:val="00A9F1"/>
        <w:spacing w:val="10"/>
        <w:sz w:val="48"/>
        <w:szCs w:val="48"/>
        <w:u w:color="00A9F1"/>
      </w:rPr>
      <w:t xml:space="preserve"> </w:t>
    </w:r>
    <w:r>
      <w:rPr>
        <w:rFonts w:ascii="Futura Bold" w:hAnsi="Futura Bold"/>
        <w:color w:val="00A9F1"/>
        <w:sz w:val="48"/>
        <w:szCs w:val="48"/>
        <w:u w:color="00A9F1"/>
      </w:rPr>
      <w:t>Barbuda</w:t>
    </w:r>
    <w:r>
      <w:rPr>
        <w:rFonts w:ascii="Futura Bold" w:hAnsi="Futura Bold"/>
        <w:color w:val="00A9F1"/>
        <w:spacing w:val="5"/>
        <w:sz w:val="48"/>
        <w:szCs w:val="48"/>
        <w:u w:color="00A9F1"/>
      </w:rPr>
      <w:t xml:space="preserve"> </w:t>
    </w:r>
    <w:r>
      <w:rPr>
        <w:rFonts w:ascii="Futura Bold" w:hAnsi="Futura Bold"/>
        <w:color w:val="00A9F1"/>
        <w:sz w:val="48"/>
        <w:szCs w:val="48"/>
        <w:u w:color="00A9F1"/>
      </w:rPr>
      <w:t>Hotels</w:t>
    </w:r>
    <w:r>
      <w:rPr>
        <w:rFonts w:ascii="Futura Bold" w:hAnsi="Futura Bold"/>
        <w:color w:val="00A9F1"/>
        <w:spacing w:val="-1"/>
        <w:sz w:val="48"/>
        <w:szCs w:val="48"/>
        <w:u w:color="00A9F1"/>
      </w:rPr>
      <w:t xml:space="preserve"> </w:t>
    </w:r>
    <w:r>
      <w:rPr>
        <w:rFonts w:ascii="Futura Bold" w:hAnsi="Futura Bold"/>
        <w:color w:val="00A9F1"/>
        <w:spacing w:val="-1"/>
        <w:sz w:val="48"/>
        <w:szCs w:val="48"/>
        <w:u w:color="00A9F1"/>
      </w:rPr>
      <w:br/>
    </w:r>
    <w:r>
      <w:rPr>
        <w:rFonts w:ascii="Futura Bold" w:hAnsi="Futura Bold"/>
        <w:color w:val="00A9F1"/>
        <w:sz w:val="48"/>
        <w:szCs w:val="48"/>
        <w:u w:color="00A9F1"/>
      </w:rPr>
      <w:t>and Tourism</w:t>
    </w:r>
    <w:r>
      <w:rPr>
        <w:rFonts w:ascii="Futura Bold" w:hAnsi="Futura Bold"/>
        <w:color w:val="00A9F1"/>
        <w:spacing w:val="9"/>
        <w:sz w:val="48"/>
        <w:szCs w:val="48"/>
        <w:u w:color="00A9F1"/>
      </w:rPr>
      <w:t xml:space="preserve"> </w:t>
    </w:r>
    <w:r>
      <w:rPr>
        <w:rFonts w:ascii="Futura Bold" w:hAnsi="Futura Bold"/>
        <w:color w:val="00A9F1"/>
        <w:sz w:val="48"/>
        <w:szCs w:val="48"/>
        <w:u w:color="00A9F1"/>
        <w:lang w:val="fr-FR"/>
      </w:rPr>
      <w:t>Association</w:t>
    </w:r>
    <w:r>
      <w:rPr>
        <w:rFonts w:ascii="Futura" w:hAnsi="Futura"/>
        <w:sz w:val="48"/>
        <w:szCs w:val="4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F2805"/>
    <w:multiLevelType w:val="hybridMultilevel"/>
    <w:tmpl w:val="15E20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C21C39"/>
    <w:multiLevelType w:val="hybridMultilevel"/>
    <w:tmpl w:val="E6C22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572CC1"/>
    <w:multiLevelType w:val="hybridMultilevel"/>
    <w:tmpl w:val="510CC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323"/>
    <w:rsid w:val="000B6B35"/>
    <w:rsid w:val="00122BB5"/>
    <w:rsid w:val="00171C81"/>
    <w:rsid w:val="001C05B0"/>
    <w:rsid w:val="001D000C"/>
    <w:rsid w:val="002F0D67"/>
    <w:rsid w:val="00303A1A"/>
    <w:rsid w:val="00320F27"/>
    <w:rsid w:val="00344720"/>
    <w:rsid w:val="003C66C8"/>
    <w:rsid w:val="00472537"/>
    <w:rsid w:val="004B6959"/>
    <w:rsid w:val="005038EE"/>
    <w:rsid w:val="005A3AAC"/>
    <w:rsid w:val="00600323"/>
    <w:rsid w:val="006779DC"/>
    <w:rsid w:val="006C50F1"/>
    <w:rsid w:val="00735479"/>
    <w:rsid w:val="007528C8"/>
    <w:rsid w:val="00764DE8"/>
    <w:rsid w:val="00802671"/>
    <w:rsid w:val="008C01BB"/>
    <w:rsid w:val="009573EB"/>
    <w:rsid w:val="0097051D"/>
    <w:rsid w:val="009708D1"/>
    <w:rsid w:val="00980BF4"/>
    <w:rsid w:val="009B48F5"/>
    <w:rsid w:val="00A4217D"/>
    <w:rsid w:val="00A52401"/>
    <w:rsid w:val="00AD100C"/>
    <w:rsid w:val="00B32A61"/>
    <w:rsid w:val="00B42CF9"/>
    <w:rsid w:val="00B85514"/>
    <w:rsid w:val="00BB718A"/>
    <w:rsid w:val="00BE6E7D"/>
    <w:rsid w:val="00C273DC"/>
    <w:rsid w:val="00D255D9"/>
    <w:rsid w:val="00D26EA7"/>
    <w:rsid w:val="00D438E8"/>
    <w:rsid w:val="00DB37E8"/>
    <w:rsid w:val="00E276AD"/>
    <w:rsid w:val="00E828D0"/>
    <w:rsid w:val="00E95132"/>
    <w:rsid w:val="00F23C60"/>
    <w:rsid w:val="00F54F62"/>
    <w:rsid w:val="00F70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179196"/>
  <w15:docId w15:val="{F5286853-A9FB-4FA5-A24D-4395FCCAA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styleId="Header">
    <w:name w:val="header"/>
    <w:basedOn w:val="Normal"/>
    <w:link w:val="HeaderChar"/>
    <w:uiPriority w:val="99"/>
    <w:unhideWhenUsed/>
    <w:rsid w:val="00320F27"/>
    <w:pPr>
      <w:tabs>
        <w:tab w:val="center" w:pos="4680"/>
        <w:tab w:val="right" w:pos="9360"/>
      </w:tabs>
    </w:pPr>
  </w:style>
  <w:style w:type="character" w:customStyle="1" w:styleId="HeaderChar">
    <w:name w:val="Header Char"/>
    <w:basedOn w:val="DefaultParagraphFont"/>
    <w:link w:val="Header"/>
    <w:uiPriority w:val="99"/>
    <w:rsid w:val="00320F27"/>
    <w:rPr>
      <w:sz w:val="24"/>
      <w:szCs w:val="24"/>
    </w:rPr>
  </w:style>
  <w:style w:type="paragraph" w:styleId="ListParagraph">
    <w:name w:val="List Paragraph"/>
    <w:basedOn w:val="Normal"/>
    <w:uiPriority w:val="34"/>
    <w:qFormat/>
    <w:rsid w:val="00F7084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rPr>
  </w:style>
  <w:style w:type="paragraph" w:styleId="NormalWeb">
    <w:name w:val="Normal (Web)"/>
    <w:basedOn w:val="Normal"/>
    <w:uiPriority w:val="99"/>
    <w:semiHidden/>
    <w:unhideWhenUsed/>
    <w:rsid w:val="0097051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MS PGothic" w:eastAsia="MS PGothic" w:hAnsi="MS PGothic" w:cs="MS PGothic"/>
      <w:bdr w:val="none" w:sz="0" w:space="0" w:color="auto"/>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2922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ABHTA - PATRICE</dc:creator>
  <cp:lastModifiedBy>ABHTA Staff</cp:lastModifiedBy>
  <cp:revision>2</cp:revision>
  <cp:lastPrinted>2020-12-07T12:28:00Z</cp:lastPrinted>
  <dcterms:created xsi:type="dcterms:W3CDTF">2021-06-15T20:34:00Z</dcterms:created>
  <dcterms:modified xsi:type="dcterms:W3CDTF">2021-06-15T20:34:00Z</dcterms:modified>
</cp:coreProperties>
</file>